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FB" w:rsidRPr="00A42E7E" w:rsidRDefault="00033765">
      <w:pPr>
        <w:rPr>
          <w:rFonts w:ascii="Arial" w:hAnsi="Arial" w:cs="Arial"/>
          <w:b/>
          <w:sz w:val="24"/>
          <w:szCs w:val="24"/>
        </w:rPr>
      </w:pPr>
      <w:r w:rsidRPr="00A42E7E">
        <w:rPr>
          <w:rFonts w:ascii="Arial" w:hAnsi="Arial" w:cs="Arial"/>
          <w:b/>
          <w:sz w:val="24"/>
          <w:szCs w:val="24"/>
        </w:rPr>
        <w:t xml:space="preserve">PROJECT: GEMINI  </w:t>
      </w:r>
      <w:r w:rsidR="0054094C" w:rsidRPr="00A42E7E">
        <w:rPr>
          <w:rFonts w:ascii="Arial" w:hAnsi="Arial" w:cs="Arial"/>
          <w:b/>
          <w:sz w:val="24"/>
          <w:szCs w:val="24"/>
        </w:rPr>
        <w:tab/>
      </w:r>
      <w:r w:rsidR="003F7769" w:rsidRPr="00A42E7E">
        <w:rPr>
          <w:rFonts w:ascii="Arial" w:hAnsi="Arial" w:cs="Arial"/>
          <w:b/>
          <w:sz w:val="24"/>
          <w:szCs w:val="24"/>
        </w:rPr>
        <w:t>LOCATION</w:t>
      </w:r>
      <w:r w:rsidRPr="00A42E7E">
        <w:rPr>
          <w:rFonts w:ascii="Arial" w:hAnsi="Arial" w:cs="Arial"/>
          <w:b/>
          <w:sz w:val="24"/>
          <w:szCs w:val="24"/>
        </w:rPr>
        <w:t xml:space="preserve">: </w:t>
      </w:r>
      <w:r w:rsidR="0041144D">
        <w:rPr>
          <w:rFonts w:ascii="Arial" w:hAnsi="Arial" w:cs="Arial"/>
          <w:b/>
          <w:sz w:val="24"/>
          <w:szCs w:val="24"/>
        </w:rPr>
        <w:t xml:space="preserve">Quetzaltenango, </w:t>
      </w:r>
      <w:r w:rsidRPr="00A42E7E">
        <w:rPr>
          <w:rFonts w:ascii="Arial" w:hAnsi="Arial" w:cs="Arial"/>
          <w:b/>
          <w:sz w:val="24"/>
          <w:szCs w:val="24"/>
        </w:rPr>
        <w:t>Guatemala</w:t>
      </w:r>
      <w:r w:rsidR="003F7769" w:rsidRPr="00A42E7E">
        <w:rPr>
          <w:rFonts w:ascii="Arial" w:hAnsi="Arial" w:cs="Arial"/>
          <w:b/>
          <w:sz w:val="24"/>
          <w:szCs w:val="24"/>
        </w:rPr>
        <w:t xml:space="preserve"> </w:t>
      </w:r>
      <w:r w:rsidRPr="00A42E7E">
        <w:rPr>
          <w:rFonts w:ascii="Arial" w:hAnsi="Arial" w:cs="Arial"/>
          <w:b/>
          <w:sz w:val="24"/>
          <w:szCs w:val="24"/>
        </w:rPr>
        <w:t xml:space="preserve"> </w:t>
      </w:r>
    </w:p>
    <w:p w:rsidR="0054094C" w:rsidRPr="00A42E7E" w:rsidRDefault="00D20CD0">
      <w:pPr>
        <w:rPr>
          <w:rFonts w:ascii="Arial" w:hAnsi="Arial" w:cs="Arial"/>
          <w:b/>
          <w:sz w:val="24"/>
          <w:szCs w:val="24"/>
        </w:rPr>
      </w:pPr>
      <w:r w:rsidRPr="00A42E7E">
        <w:rPr>
          <w:rFonts w:ascii="Arial" w:hAnsi="Arial" w:cs="Arial"/>
          <w:b/>
          <w:sz w:val="24"/>
          <w:szCs w:val="24"/>
        </w:rPr>
        <w:t>DATE</w:t>
      </w:r>
      <w:r w:rsidR="00033765" w:rsidRPr="00A42E7E">
        <w:rPr>
          <w:rFonts w:ascii="Arial" w:hAnsi="Arial" w:cs="Arial"/>
          <w:b/>
          <w:sz w:val="24"/>
          <w:szCs w:val="24"/>
        </w:rPr>
        <w:t xml:space="preserve"> STARTED: </w:t>
      </w:r>
      <w:r w:rsidR="0041144D">
        <w:rPr>
          <w:rFonts w:ascii="Arial" w:hAnsi="Arial" w:cs="Arial"/>
          <w:b/>
          <w:sz w:val="24"/>
          <w:szCs w:val="24"/>
        </w:rPr>
        <w:t>April 2, 2013</w:t>
      </w:r>
      <w:r w:rsidRPr="00A42E7E">
        <w:rPr>
          <w:rFonts w:ascii="Arial" w:hAnsi="Arial" w:cs="Arial"/>
          <w:b/>
          <w:sz w:val="24"/>
          <w:szCs w:val="24"/>
        </w:rPr>
        <w:t xml:space="preserve">   </w:t>
      </w:r>
      <w:r w:rsidR="0054094C" w:rsidRPr="00A42E7E">
        <w:rPr>
          <w:rFonts w:ascii="Arial" w:hAnsi="Arial" w:cs="Arial"/>
          <w:b/>
          <w:sz w:val="24"/>
          <w:szCs w:val="24"/>
        </w:rPr>
        <w:t xml:space="preserve">FINISHED: </w:t>
      </w:r>
      <w:r w:rsidR="0041144D">
        <w:rPr>
          <w:rFonts w:ascii="Arial" w:hAnsi="Arial" w:cs="Arial"/>
          <w:b/>
          <w:sz w:val="24"/>
          <w:szCs w:val="24"/>
        </w:rPr>
        <w:t>April 3, 2013</w:t>
      </w:r>
      <w:r w:rsidR="0054094C" w:rsidRPr="00A42E7E">
        <w:rPr>
          <w:rFonts w:ascii="Arial" w:hAnsi="Arial" w:cs="Arial"/>
          <w:b/>
          <w:sz w:val="24"/>
          <w:szCs w:val="24"/>
        </w:rPr>
        <w:t xml:space="preserve"> </w:t>
      </w:r>
    </w:p>
    <w:p w:rsidR="00043171" w:rsidRPr="00A42E7E" w:rsidRDefault="00D20CD0" w:rsidP="0041144D">
      <w:pPr>
        <w:rPr>
          <w:rFonts w:ascii="Arial" w:hAnsi="Arial" w:cs="Arial"/>
          <w:b/>
          <w:sz w:val="24"/>
          <w:szCs w:val="24"/>
        </w:rPr>
      </w:pPr>
      <w:r w:rsidRPr="00A42E7E">
        <w:rPr>
          <w:rFonts w:ascii="Arial" w:hAnsi="Arial" w:cs="Arial"/>
          <w:b/>
          <w:sz w:val="24"/>
          <w:szCs w:val="24"/>
        </w:rPr>
        <w:t xml:space="preserve"> </w:t>
      </w:r>
      <w:r w:rsidR="000D5E1C" w:rsidRPr="00A42E7E">
        <w:rPr>
          <w:rFonts w:ascii="Arial" w:hAnsi="Arial" w:cs="Arial"/>
          <w:b/>
          <w:sz w:val="24"/>
          <w:szCs w:val="24"/>
        </w:rPr>
        <w:t>OBJECTIVE:</w:t>
      </w:r>
      <w:r w:rsidRPr="00A42E7E">
        <w:rPr>
          <w:rFonts w:ascii="Arial" w:hAnsi="Arial" w:cs="Arial"/>
          <w:b/>
          <w:sz w:val="24"/>
          <w:szCs w:val="24"/>
        </w:rPr>
        <w:t xml:space="preserve"> </w:t>
      </w:r>
      <w:r w:rsidR="00A42E7E" w:rsidRPr="00A42E7E">
        <w:rPr>
          <w:rFonts w:ascii="Arial" w:hAnsi="Arial" w:cs="Arial"/>
          <w:b/>
          <w:sz w:val="24"/>
          <w:szCs w:val="24"/>
        </w:rPr>
        <w:tab/>
      </w:r>
      <w:r w:rsidR="0041144D">
        <w:rPr>
          <w:rFonts w:ascii="Arial" w:hAnsi="Arial" w:cs="Arial"/>
          <w:b/>
          <w:sz w:val="24"/>
          <w:szCs w:val="24"/>
        </w:rPr>
        <w:t xml:space="preserve"> Teaching of the S.T.A.B.L.E. Program (Stabilization post reanimation/pre-neonatal transport) </w:t>
      </w:r>
    </w:p>
    <w:p w:rsidR="00136658" w:rsidRPr="00A42E7E" w:rsidRDefault="00DA457B" w:rsidP="00D20CD0">
      <w:pPr>
        <w:rPr>
          <w:rFonts w:ascii="Arial" w:hAnsi="Arial" w:cs="Arial"/>
          <w:b/>
          <w:sz w:val="24"/>
          <w:szCs w:val="24"/>
        </w:rPr>
      </w:pPr>
      <w:r w:rsidRPr="00A42E7E">
        <w:rPr>
          <w:rFonts w:ascii="Arial" w:hAnsi="Arial" w:cs="Arial"/>
          <w:b/>
          <w:sz w:val="24"/>
          <w:szCs w:val="24"/>
        </w:rPr>
        <w:t xml:space="preserve">AUDIENCE: </w:t>
      </w:r>
      <w:r w:rsidR="00136658" w:rsidRPr="00A42E7E">
        <w:rPr>
          <w:rFonts w:ascii="Arial" w:hAnsi="Arial" w:cs="Arial"/>
          <w:b/>
          <w:sz w:val="24"/>
          <w:szCs w:val="24"/>
        </w:rPr>
        <w:tab/>
      </w:r>
      <w:r w:rsidR="00403A9B">
        <w:rPr>
          <w:rFonts w:ascii="Arial" w:hAnsi="Arial" w:cs="Arial"/>
          <w:b/>
          <w:sz w:val="24"/>
          <w:szCs w:val="24"/>
        </w:rPr>
        <w:tab/>
      </w:r>
      <w:r w:rsidR="000D5E1C" w:rsidRPr="00A42E7E">
        <w:rPr>
          <w:rFonts w:ascii="Arial" w:hAnsi="Arial" w:cs="Arial"/>
          <w:b/>
          <w:sz w:val="24"/>
          <w:szCs w:val="24"/>
        </w:rPr>
        <w:t xml:space="preserve">Firefighters </w:t>
      </w:r>
      <w:r w:rsidR="000D5E1C">
        <w:rPr>
          <w:rFonts w:ascii="Arial" w:hAnsi="Arial" w:cs="Arial"/>
          <w:b/>
          <w:sz w:val="24"/>
          <w:szCs w:val="24"/>
        </w:rPr>
        <w:t>(</w:t>
      </w:r>
      <w:r w:rsidR="0041144D">
        <w:rPr>
          <w:rFonts w:ascii="Arial" w:hAnsi="Arial" w:cs="Arial"/>
          <w:b/>
          <w:sz w:val="24"/>
          <w:szCs w:val="24"/>
        </w:rPr>
        <w:t>First Responders)</w:t>
      </w:r>
    </w:p>
    <w:p w:rsidR="00136658" w:rsidRPr="00A42E7E" w:rsidRDefault="00136658" w:rsidP="00D20CD0">
      <w:pPr>
        <w:rPr>
          <w:rFonts w:ascii="Arial" w:hAnsi="Arial" w:cs="Arial"/>
          <w:b/>
          <w:sz w:val="24"/>
          <w:szCs w:val="24"/>
        </w:rPr>
      </w:pPr>
      <w:r w:rsidRPr="00A42E7E">
        <w:rPr>
          <w:rFonts w:ascii="Arial" w:hAnsi="Arial" w:cs="Arial"/>
          <w:b/>
          <w:sz w:val="24"/>
          <w:szCs w:val="24"/>
        </w:rPr>
        <w:tab/>
      </w:r>
      <w:r w:rsidRPr="00A42E7E">
        <w:rPr>
          <w:rFonts w:ascii="Arial" w:hAnsi="Arial" w:cs="Arial"/>
          <w:b/>
          <w:sz w:val="24"/>
          <w:szCs w:val="24"/>
        </w:rPr>
        <w:tab/>
      </w:r>
      <w:r w:rsidRPr="00A42E7E">
        <w:rPr>
          <w:rFonts w:ascii="Arial" w:hAnsi="Arial" w:cs="Arial"/>
          <w:b/>
          <w:sz w:val="24"/>
          <w:szCs w:val="24"/>
        </w:rPr>
        <w:tab/>
      </w:r>
      <w:r w:rsidR="00FA4FBF" w:rsidRPr="00A42E7E">
        <w:rPr>
          <w:rFonts w:ascii="Arial" w:hAnsi="Arial" w:cs="Arial"/>
          <w:b/>
          <w:sz w:val="24"/>
          <w:szCs w:val="24"/>
        </w:rPr>
        <w:t>Medical students and pediatric residents</w:t>
      </w:r>
      <w:r w:rsidR="00F6413E" w:rsidRPr="00A42E7E">
        <w:rPr>
          <w:rFonts w:ascii="Arial" w:hAnsi="Arial" w:cs="Arial"/>
          <w:b/>
          <w:sz w:val="24"/>
          <w:szCs w:val="24"/>
        </w:rPr>
        <w:t xml:space="preserve"> </w:t>
      </w:r>
      <w:r w:rsidR="0041144D">
        <w:rPr>
          <w:rFonts w:ascii="Arial" w:hAnsi="Arial" w:cs="Arial"/>
          <w:b/>
          <w:sz w:val="24"/>
          <w:szCs w:val="24"/>
        </w:rPr>
        <w:t xml:space="preserve"> </w:t>
      </w:r>
    </w:p>
    <w:p w:rsidR="00043171" w:rsidRPr="00A42E7E" w:rsidRDefault="00043171" w:rsidP="00D20CD0">
      <w:pPr>
        <w:rPr>
          <w:rFonts w:ascii="Arial" w:hAnsi="Arial" w:cs="Arial"/>
          <w:b/>
          <w:sz w:val="24"/>
          <w:szCs w:val="24"/>
        </w:rPr>
      </w:pPr>
      <w:r w:rsidRPr="00A42E7E">
        <w:rPr>
          <w:rFonts w:ascii="Arial" w:hAnsi="Arial" w:cs="Arial"/>
          <w:b/>
          <w:sz w:val="24"/>
          <w:szCs w:val="24"/>
        </w:rPr>
        <w:tab/>
      </w:r>
      <w:r w:rsidRPr="00A42E7E">
        <w:rPr>
          <w:rFonts w:ascii="Arial" w:hAnsi="Arial" w:cs="Arial"/>
          <w:b/>
          <w:sz w:val="24"/>
          <w:szCs w:val="24"/>
        </w:rPr>
        <w:tab/>
      </w:r>
      <w:r w:rsidRPr="00A42E7E">
        <w:rPr>
          <w:rFonts w:ascii="Arial" w:hAnsi="Arial" w:cs="Arial"/>
          <w:b/>
          <w:sz w:val="24"/>
          <w:szCs w:val="24"/>
        </w:rPr>
        <w:tab/>
        <w:t xml:space="preserve">Physicians </w:t>
      </w:r>
      <w:r w:rsidR="0041144D">
        <w:rPr>
          <w:rFonts w:ascii="Arial" w:hAnsi="Arial" w:cs="Arial"/>
          <w:b/>
          <w:sz w:val="24"/>
          <w:szCs w:val="24"/>
        </w:rPr>
        <w:t xml:space="preserve"> </w:t>
      </w:r>
    </w:p>
    <w:p w:rsidR="00292CFB" w:rsidRPr="00A42E7E" w:rsidRDefault="00136658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A42E7E">
        <w:rPr>
          <w:rFonts w:ascii="Arial" w:hAnsi="Arial" w:cs="Arial"/>
          <w:b/>
          <w:sz w:val="24"/>
          <w:szCs w:val="24"/>
        </w:rPr>
        <w:t xml:space="preserve"> </w:t>
      </w:r>
    </w:p>
    <w:p w:rsidR="00292CFB" w:rsidRPr="00A42E7E" w:rsidRDefault="00292CFB">
      <w:pPr>
        <w:rPr>
          <w:rFonts w:ascii="Arial" w:hAnsi="Arial" w:cs="Arial"/>
          <w:b/>
          <w:sz w:val="24"/>
          <w:szCs w:val="24"/>
        </w:rPr>
      </w:pPr>
      <w:r w:rsidRPr="00A42E7E">
        <w:rPr>
          <w:rFonts w:ascii="Arial" w:hAnsi="Arial" w:cs="Arial"/>
          <w:b/>
          <w:sz w:val="24"/>
          <w:szCs w:val="24"/>
        </w:rPr>
        <w:t xml:space="preserve">ROTARY CLUBS INVOLVED </w:t>
      </w:r>
    </w:p>
    <w:p w:rsidR="00292CFB" w:rsidRPr="00A42E7E" w:rsidRDefault="00E919B2">
      <w:pPr>
        <w:rPr>
          <w:rFonts w:ascii="Arial" w:hAnsi="Arial" w:cs="Arial"/>
          <w:b/>
          <w:sz w:val="24"/>
          <w:szCs w:val="24"/>
        </w:rPr>
      </w:pPr>
      <w:r w:rsidRPr="00A42E7E">
        <w:rPr>
          <w:rFonts w:ascii="Arial" w:hAnsi="Arial" w:cs="Arial"/>
          <w:b/>
          <w:sz w:val="24"/>
          <w:szCs w:val="24"/>
        </w:rPr>
        <w:t>LOCAL</w:t>
      </w:r>
      <w:r w:rsidRPr="00A42E7E">
        <w:rPr>
          <w:rFonts w:ascii="Arial" w:hAnsi="Arial" w:cs="Arial"/>
          <w:b/>
          <w:sz w:val="24"/>
          <w:szCs w:val="24"/>
        </w:rPr>
        <w:tab/>
      </w:r>
      <w:r w:rsidRPr="00A42E7E">
        <w:rPr>
          <w:rFonts w:ascii="Arial" w:hAnsi="Arial" w:cs="Arial"/>
          <w:b/>
          <w:sz w:val="24"/>
          <w:szCs w:val="24"/>
        </w:rPr>
        <w:tab/>
      </w:r>
      <w:r w:rsidRPr="00A42E7E">
        <w:rPr>
          <w:rFonts w:ascii="Arial" w:hAnsi="Arial" w:cs="Arial"/>
          <w:b/>
          <w:sz w:val="24"/>
          <w:szCs w:val="24"/>
        </w:rPr>
        <w:tab/>
      </w:r>
      <w:r w:rsidRPr="00A42E7E">
        <w:rPr>
          <w:rFonts w:ascii="Arial" w:hAnsi="Arial" w:cs="Arial"/>
          <w:b/>
          <w:sz w:val="24"/>
          <w:szCs w:val="24"/>
        </w:rPr>
        <w:tab/>
      </w:r>
      <w:r w:rsidRPr="00A42E7E">
        <w:rPr>
          <w:rFonts w:ascii="Arial" w:hAnsi="Arial" w:cs="Arial"/>
          <w:b/>
          <w:sz w:val="24"/>
          <w:szCs w:val="24"/>
        </w:rPr>
        <w:tab/>
      </w:r>
      <w:r w:rsidRPr="00A42E7E">
        <w:rPr>
          <w:rFonts w:ascii="Arial" w:hAnsi="Arial" w:cs="Arial"/>
          <w:b/>
          <w:sz w:val="24"/>
          <w:szCs w:val="24"/>
        </w:rPr>
        <w:tab/>
      </w:r>
      <w:r w:rsidR="00292CFB" w:rsidRPr="00A42E7E">
        <w:rPr>
          <w:rFonts w:ascii="Arial" w:hAnsi="Arial" w:cs="Arial"/>
          <w:b/>
          <w:sz w:val="24"/>
          <w:szCs w:val="24"/>
        </w:rPr>
        <w:t>FOREIGN</w:t>
      </w:r>
    </w:p>
    <w:p w:rsidR="00CC49E1" w:rsidRPr="00A42E7E" w:rsidRDefault="00E919B2">
      <w:pPr>
        <w:rPr>
          <w:rFonts w:ascii="Arial" w:hAnsi="Arial" w:cs="Arial"/>
          <w:b/>
          <w:sz w:val="24"/>
          <w:szCs w:val="24"/>
        </w:rPr>
      </w:pPr>
      <w:r w:rsidRPr="00A42E7E">
        <w:rPr>
          <w:rFonts w:ascii="Arial" w:hAnsi="Arial" w:cs="Arial"/>
          <w:b/>
          <w:sz w:val="24"/>
          <w:szCs w:val="24"/>
        </w:rPr>
        <w:t>Westborough Rotary Club</w:t>
      </w:r>
      <w:r w:rsidRPr="00A42E7E">
        <w:rPr>
          <w:rFonts w:ascii="Arial" w:hAnsi="Arial" w:cs="Arial"/>
          <w:b/>
          <w:sz w:val="24"/>
          <w:szCs w:val="24"/>
        </w:rPr>
        <w:tab/>
      </w:r>
      <w:r w:rsidR="00CC49E1" w:rsidRPr="00A42E7E">
        <w:rPr>
          <w:rFonts w:ascii="Arial" w:hAnsi="Arial" w:cs="Arial"/>
          <w:b/>
          <w:sz w:val="24"/>
          <w:szCs w:val="24"/>
        </w:rPr>
        <w:tab/>
      </w:r>
      <w:r w:rsidR="00CC49E1" w:rsidRPr="00A42E7E">
        <w:rPr>
          <w:rFonts w:ascii="Arial" w:hAnsi="Arial" w:cs="Arial"/>
          <w:b/>
          <w:sz w:val="24"/>
          <w:szCs w:val="24"/>
        </w:rPr>
        <w:tab/>
      </w:r>
      <w:r w:rsidR="0041144D">
        <w:rPr>
          <w:rFonts w:ascii="Arial" w:hAnsi="Arial" w:cs="Arial"/>
          <w:b/>
          <w:sz w:val="24"/>
          <w:szCs w:val="24"/>
        </w:rPr>
        <w:t>None</w:t>
      </w:r>
      <w:r w:rsidR="00CC49E1" w:rsidRPr="00A42E7E">
        <w:rPr>
          <w:rFonts w:ascii="Arial" w:hAnsi="Arial" w:cs="Arial"/>
          <w:b/>
          <w:sz w:val="24"/>
          <w:szCs w:val="24"/>
        </w:rPr>
        <w:tab/>
      </w:r>
      <w:r w:rsidR="0041144D">
        <w:rPr>
          <w:rFonts w:ascii="Arial" w:hAnsi="Arial" w:cs="Arial"/>
          <w:b/>
          <w:sz w:val="24"/>
          <w:szCs w:val="24"/>
        </w:rPr>
        <w:t xml:space="preserve"> </w:t>
      </w:r>
    </w:p>
    <w:p w:rsidR="00D52839" w:rsidRPr="00A42E7E" w:rsidRDefault="00CC49E1">
      <w:pPr>
        <w:rPr>
          <w:rFonts w:ascii="Arial" w:hAnsi="Arial" w:cs="Arial"/>
          <w:b/>
          <w:sz w:val="24"/>
          <w:szCs w:val="24"/>
        </w:rPr>
      </w:pPr>
      <w:r w:rsidRPr="00A42E7E">
        <w:rPr>
          <w:rFonts w:ascii="Arial" w:hAnsi="Arial" w:cs="Arial"/>
          <w:b/>
          <w:sz w:val="24"/>
          <w:szCs w:val="24"/>
        </w:rPr>
        <w:t xml:space="preserve">District </w:t>
      </w:r>
      <w:r w:rsidR="000F6D6E" w:rsidRPr="00A42E7E">
        <w:rPr>
          <w:rFonts w:ascii="Arial" w:hAnsi="Arial" w:cs="Arial"/>
          <w:b/>
          <w:sz w:val="24"/>
          <w:szCs w:val="24"/>
        </w:rPr>
        <w:tab/>
        <w:t>7910</w:t>
      </w:r>
      <w:r w:rsidR="000F6D6E" w:rsidRPr="00A42E7E">
        <w:rPr>
          <w:rFonts w:ascii="Arial" w:hAnsi="Arial" w:cs="Arial"/>
          <w:b/>
          <w:sz w:val="24"/>
          <w:szCs w:val="24"/>
        </w:rPr>
        <w:tab/>
      </w:r>
      <w:r w:rsidR="000F6D6E" w:rsidRPr="00A42E7E">
        <w:rPr>
          <w:rFonts w:ascii="Arial" w:hAnsi="Arial" w:cs="Arial"/>
          <w:b/>
          <w:sz w:val="24"/>
          <w:szCs w:val="24"/>
        </w:rPr>
        <w:tab/>
      </w:r>
      <w:r w:rsidR="000F6D6E" w:rsidRPr="00A42E7E">
        <w:rPr>
          <w:rFonts w:ascii="Arial" w:hAnsi="Arial" w:cs="Arial"/>
          <w:b/>
          <w:sz w:val="24"/>
          <w:szCs w:val="24"/>
        </w:rPr>
        <w:tab/>
      </w:r>
      <w:r w:rsidR="000F6D6E" w:rsidRPr="00A42E7E">
        <w:rPr>
          <w:rFonts w:ascii="Arial" w:hAnsi="Arial" w:cs="Arial"/>
          <w:b/>
          <w:sz w:val="24"/>
          <w:szCs w:val="24"/>
        </w:rPr>
        <w:tab/>
      </w:r>
      <w:r w:rsidR="000F6D6E" w:rsidRPr="00A42E7E">
        <w:rPr>
          <w:rFonts w:ascii="Arial" w:hAnsi="Arial" w:cs="Arial"/>
          <w:b/>
          <w:sz w:val="24"/>
          <w:szCs w:val="24"/>
        </w:rPr>
        <w:tab/>
      </w:r>
      <w:r w:rsidR="0041144D">
        <w:rPr>
          <w:rFonts w:ascii="Arial" w:hAnsi="Arial" w:cs="Arial"/>
          <w:b/>
          <w:sz w:val="24"/>
          <w:szCs w:val="24"/>
        </w:rPr>
        <w:t xml:space="preserve"> </w:t>
      </w:r>
    </w:p>
    <w:p w:rsidR="00D52839" w:rsidRPr="00A42E7E" w:rsidRDefault="00D52839">
      <w:pPr>
        <w:rPr>
          <w:rFonts w:ascii="Arial" w:hAnsi="Arial" w:cs="Arial"/>
          <w:b/>
          <w:sz w:val="24"/>
          <w:szCs w:val="24"/>
        </w:rPr>
      </w:pPr>
      <w:r w:rsidRPr="00A42E7E">
        <w:rPr>
          <w:rFonts w:ascii="Arial" w:hAnsi="Arial" w:cs="Arial"/>
          <w:b/>
          <w:sz w:val="24"/>
          <w:szCs w:val="24"/>
        </w:rPr>
        <w:t xml:space="preserve">DOCTORS/TRAINERS </w:t>
      </w:r>
    </w:p>
    <w:p w:rsidR="00D52839" w:rsidRPr="00A42E7E" w:rsidRDefault="00D52839">
      <w:pPr>
        <w:rPr>
          <w:rFonts w:ascii="Arial" w:hAnsi="Arial" w:cs="Arial"/>
          <w:b/>
          <w:sz w:val="24"/>
          <w:szCs w:val="24"/>
        </w:rPr>
      </w:pPr>
      <w:r w:rsidRPr="00A42E7E">
        <w:rPr>
          <w:rFonts w:ascii="Arial" w:hAnsi="Arial" w:cs="Arial"/>
          <w:b/>
          <w:sz w:val="24"/>
          <w:szCs w:val="24"/>
        </w:rPr>
        <w:t>Eric Goedecke</w:t>
      </w:r>
      <w:r w:rsidR="005B43EE" w:rsidRPr="00A42E7E">
        <w:rPr>
          <w:rFonts w:ascii="Arial" w:hAnsi="Arial" w:cs="Arial"/>
          <w:b/>
          <w:sz w:val="24"/>
          <w:szCs w:val="24"/>
        </w:rPr>
        <w:t>, M.D.</w:t>
      </w:r>
      <w:r w:rsidR="00674CBA">
        <w:rPr>
          <w:rFonts w:ascii="Arial" w:hAnsi="Arial" w:cs="Arial"/>
          <w:b/>
          <w:sz w:val="24"/>
          <w:szCs w:val="24"/>
        </w:rPr>
        <w:tab/>
      </w:r>
      <w:r w:rsidR="00674CBA">
        <w:rPr>
          <w:rFonts w:ascii="Arial" w:hAnsi="Arial" w:cs="Arial"/>
          <w:b/>
          <w:sz w:val="24"/>
          <w:szCs w:val="24"/>
        </w:rPr>
        <w:tab/>
      </w:r>
      <w:r w:rsidR="00674CBA">
        <w:rPr>
          <w:rFonts w:ascii="Arial" w:hAnsi="Arial" w:cs="Arial"/>
          <w:b/>
          <w:sz w:val="24"/>
          <w:szCs w:val="24"/>
        </w:rPr>
        <w:tab/>
      </w:r>
      <w:r w:rsidR="00674CBA">
        <w:rPr>
          <w:rFonts w:ascii="Arial" w:hAnsi="Arial" w:cs="Arial"/>
          <w:b/>
          <w:sz w:val="24"/>
          <w:szCs w:val="24"/>
        </w:rPr>
        <w:tab/>
        <w:t>Mario Mejía, M.D.</w:t>
      </w:r>
    </w:p>
    <w:p w:rsidR="00403A9B" w:rsidRDefault="0041144D" w:rsidP="004114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Jeff Cukor, M.D.</w:t>
      </w:r>
    </w:p>
    <w:p w:rsidR="00043171" w:rsidRPr="00A42E7E" w:rsidRDefault="00043171" w:rsidP="00043171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A42E7E">
        <w:rPr>
          <w:rFonts w:ascii="Arial" w:hAnsi="Arial" w:cs="Arial"/>
          <w:b/>
          <w:sz w:val="24"/>
          <w:szCs w:val="24"/>
        </w:rPr>
        <w:t xml:space="preserve"> </w:t>
      </w:r>
    </w:p>
    <w:p w:rsidR="00292CFB" w:rsidRPr="00A42E7E" w:rsidRDefault="00292CFB">
      <w:pPr>
        <w:rPr>
          <w:rFonts w:ascii="Arial" w:hAnsi="Arial" w:cs="Arial"/>
          <w:b/>
          <w:sz w:val="24"/>
          <w:szCs w:val="24"/>
        </w:rPr>
      </w:pPr>
      <w:r w:rsidRPr="00A42E7E">
        <w:rPr>
          <w:rFonts w:ascii="Arial" w:hAnsi="Arial" w:cs="Arial"/>
          <w:b/>
          <w:sz w:val="24"/>
          <w:szCs w:val="24"/>
        </w:rPr>
        <w:t>CONTACT PERSON(S)</w:t>
      </w:r>
    </w:p>
    <w:p w:rsidR="00E37DB0" w:rsidRPr="00A42E7E" w:rsidRDefault="00292CFB" w:rsidP="00292CFB">
      <w:pPr>
        <w:rPr>
          <w:rFonts w:ascii="Arial" w:hAnsi="Arial" w:cs="Arial"/>
          <w:b/>
          <w:sz w:val="24"/>
          <w:szCs w:val="24"/>
        </w:rPr>
      </w:pPr>
      <w:r w:rsidRPr="00A42E7E">
        <w:rPr>
          <w:rFonts w:ascii="Arial" w:hAnsi="Arial" w:cs="Arial"/>
          <w:b/>
          <w:sz w:val="24"/>
          <w:szCs w:val="24"/>
        </w:rPr>
        <w:t>LOCAL</w:t>
      </w:r>
      <w:r w:rsidR="00F94BA2" w:rsidRPr="00A42E7E">
        <w:rPr>
          <w:rFonts w:ascii="Arial" w:hAnsi="Arial" w:cs="Arial"/>
          <w:b/>
          <w:sz w:val="24"/>
          <w:szCs w:val="24"/>
        </w:rPr>
        <w:t>: Jorge Yarzebski, MD, MPH</w:t>
      </w:r>
      <w:r w:rsidR="00E37DB0" w:rsidRPr="00A42E7E">
        <w:rPr>
          <w:rFonts w:ascii="Arial" w:hAnsi="Arial" w:cs="Arial"/>
          <w:b/>
          <w:sz w:val="24"/>
          <w:szCs w:val="24"/>
        </w:rPr>
        <w:tab/>
      </w:r>
      <w:r w:rsidR="00E37DB0" w:rsidRPr="00A42E7E">
        <w:rPr>
          <w:rFonts w:ascii="Arial" w:hAnsi="Arial" w:cs="Arial"/>
          <w:b/>
          <w:sz w:val="24"/>
          <w:szCs w:val="24"/>
        </w:rPr>
        <w:tab/>
      </w:r>
      <w:r w:rsidRPr="00A42E7E">
        <w:rPr>
          <w:rFonts w:ascii="Arial" w:hAnsi="Arial" w:cs="Arial"/>
          <w:b/>
          <w:sz w:val="24"/>
          <w:szCs w:val="24"/>
        </w:rPr>
        <w:t>FOREIGN</w:t>
      </w:r>
      <w:r w:rsidR="00E37DB0" w:rsidRPr="00A42E7E">
        <w:rPr>
          <w:rFonts w:ascii="Arial" w:hAnsi="Arial" w:cs="Arial"/>
          <w:b/>
          <w:sz w:val="24"/>
          <w:szCs w:val="24"/>
        </w:rPr>
        <w:t xml:space="preserve">: </w:t>
      </w:r>
      <w:r w:rsidR="0041144D">
        <w:rPr>
          <w:rFonts w:ascii="Arial" w:hAnsi="Arial" w:cs="Arial"/>
          <w:b/>
          <w:sz w:val="24"/>
          <w:szCs w:val="24"/>
        </w:rPr>
        <w:t xml:space="preserve"> </w:t>
      </w:r>
      <w:r w:rsidR="0041144D" w:rsidRPr="00A42E7E">
        <w:rPr>
          <w:rFonts w:ascii="Arial" w:hAnsi="Arial" w:cs="Arial"/>
          <w:b/>
          <w:sz w:val="24"/>
          <w:szCs w:val="24"/>
        </w:rPr>
        <w:t>Mario Mejía, MD</w:t>
      </w:r>
    </w:p>
    <w:p w:rsidR="00292CFB" w:rsidRPr="00A42E7E" w:rsidRDefault="00E37DB0" w:rsidP="00292CFB">
      <w:pPr>
        <w:rPr>
          <w:rFonts w:ascii="Arial" w:hAnsi="Arial" w:cs="Arial"/>
          <w:b/>
          <w:sz w:val="24"/>
          <w:szCs w:val="24"/>
        </w:rPr>
      </w:pPr>
      <w:r w:rsidRPr="00A42E7E">
        <w:rPr>
          <w:rFonts w:ascii="Arial" w:hAnsi="Arial" w:cs="Arial"/>
          <w:b/>
          <w:sz w:val="24"/>
          <w:szCs w:val="24"/>
        </w:rPr>
        <w:t xml:space="preserve">Tel. </w:t>
      </w:r>
      <w:r w:rsidR="00A41F6F" w:rsidRPr="00A42E7E">
        <w:rPr>
          <w:rFonts w:ascii="Arial" w:hAnsi="Arial" w:cs="Arial"/>
          <w:b/>
          <w:sz w:val="24"/>
          <w:szCs w:val="24"/>
        </w:rPr>
        <w:t>(508) 856 - 5176</w:t>
      </w:r>
      <w:r w:rsidR="00292CFB" w:rsidRPr="00A42E7E">
        <w:rPr>
          <w:rFonts w:ascii="Arial" w:hAnsi="Arial" w:cs="Arial"/>
          <w:b/>
          <w:sz w:val="24"/>
          <w:szCs w:val="24"/>
        </w:rPr>
        <w:t xml:space="preserve">           </w:t>
      </w:r>
      <w:r w:rsidR="00A41F6F" w:rsidRPr="00A42E7E">
        <w:rPr>
          <w:rFonts w:ascii="Arial" w:hAnsi="Arial" w:cs="Arial"/>
          <w:b/>
          <w:sz w:val="24"/>
          <w:szCs w:val="24"/>
        </w:rPr>
        <w:tab/>
      </w:r>
      <w:r w:rsidR="00A41F6F" w:rsidRPr="00A42E7E">
        <w:rPr>
          <w:rFonts w:ascii="Arial" w:hAnsi="Arial" w:cs="Arial"/>
          <w:b/>
          <w:sz w:val="24"/>
          <w:szCs w:val="24"/>
        </w:rPr>
        <w:tab/>
      </w:r>
      <w:r w:rsidR="00A41F6F" w:rsidRPr="00A42E7E">
        <w:rPr>
          <w:rFonts w:ascii="Arial" w:hAnsi="Arial" w:cs="Arial"/>
          <w:b/>
          <w:sz w:val="24"/>
          <w:szCs w:val="24"/>
        </w:rPr>
        <w:tab/>
      </w:r>
      <w:r w:rsidR="000F6D6E" w:rsidRPr="00A42E7E">
        <w:rPr>
          <w:rFonts w:ascii="Arial" w:hAnsi="Arial" w:cs="Arial"/>
          <w:b/>
          <w:sz w:val="24"/>
          <w:szCs w:val="24"/>
        </w:rPr>
        <w:t xml:space="preserve">PH. # </w:t>
      </w:r>
      <w:r w:rsidR="0041144D">
        <w:rPr>
          <w:rFonts w:ascii="Arial" w:hAnsi="Arial" w:cs="Arial"/>
          <w:b/>
          <w:sz w:val="24"/>
          <w:szCs w:val="24"/>
        </w:rPr>
        <w:t xml:space="preserve"> </w:t>
      </w:r>
      <w:r w:rsidR="0041144D">
        <w:rPr>
          <w:rFonts w:ascii="Arial" w:hAnsi="Arial" w:cs="Arial"/>
          <w:b/>
          <w:sz w:val="24"/>
          <w:szCs w:val="24"/>
        </w:rPr>
        <w:t>7767 7449</w:t>
      </w:r>
    </w:p>
    <w:p w:rsidR="00292CFB" w:rsidRPr="00A42E7E" w:rsidRDefault="00A41F6F" w:rsidP="00292CFB">
      <w:pPr>
        <w:rPr>
          <w:rFonts w:ascii="Arial" w:hAnsi="Arial" w:cs="Arial"/>
          <w:b/>
          <w:sz w:val="24"/>
          <w:szCs w:val="24"/>
        </w:rPr>
      </w:pPr>
      <w:r w:rsidRPr="00A42E7E">
        <w:rPr>
          <w:rFonts w:ascii="Arial" w:hAnsi="Arial" w:cs="Arial"/>
          <w:b/>
          <w:sz w:val="24"/>
          <w:szCs w:val="24"/>
        </w:rPr>
        <w:t xml:space="preserve">CELL </w:t>
      </w:r>
      <w:r w:rsidRPr="00A42E7E">
        <w:rPr>
          <w:rFonts w:ascii="Arial" w:hAnsi="Arial" w:cs="Arial"/>
          <w:b/>
          <w:sz w:val="24"/>
          <w:szCs w:val="24"/>
        </w:rPr>
        <w:tab/>
      </w:r>
      <w:r w:rsidR="00404F9A" w:rsidRPr="00A42E7E">
        <w:rPr>
          <w:rFonts w:ascii="Arial" w:hAnsi="Arial" w:cs="Arial"/>
          <w:b/>
          <w:sz w:val="24"/>
          <w:szCs w:val="24"/>
        </w:rPr>
        <w:t>(508)</w:t>
      </w:r>
      <w:r w:rsidRPr="00A42E7E">
        <w:rPr>
          <w:rFonts w:ascii="Arial" w:hAnsi="Arial" w:cs="Arial"/>
          <w:b/>
          <w:sz w:val="24"/>
          <w:szCs w:val="24"/>
        </w:rPr>
        <w:tab/>
      </w:r>
      <w:r w:rsidR="00404F9A" w:rsidRPr="00A42E7E">
        <w:rPr>
          <w:rFonts w:ascii="Arial" w:hAnsi="Arial" w:cs="Arial"/>
          <w:b/>
          <w:sz w:val="24"/>
          <w:szCs w:val="24"/>
        </w:rPr>
        <w:t>479-7201</w:t>
      </w:r>
      <w:r w:rsidRPr="00A42E7E">
        <w:rPr>
          <w:rFonts w:ascii="Arial" w:hAnsi="Arial" w:cs="Arial"/>
          <w:b/>
          <w:sz w:val="24"/>
          <w:szCs w:val="24"/>
        </w:rPr>
        <w:tab/>
      </w:r>
      <w:r w:rsidRPr="00A42E7E">
        <w:rPr>
          <w:rFonts w:ascii="Arial" w:hAnsi="Arial" w:cs="Arial"/>
          <w:b/>
          <w:sz w:val="24"/>
          <w:szCs w:val="24"/>
        </w:rPr>
        <w:tab/>
      </w:r>
      <w:r w:rsidRPr="00A42E7E">
        <w:rPr>
          <w:rFonts w:ascii="Arial" w:hAnsi="Arial" w:cs="Arial"/>
          <w:b/>
          <w:sz w:val="24"/>
          <w:szCs w:val="24"/>
        </w:rPr>
        <w:tab/>
      </w:r>
      <w:r w:rsidR="00404F9A" w:rsidRPr="00A42E7E">
        <w:rPr>
          <w:rFonts w:ascii="Arial" w:hAnsi="Arial" w:cs="Arial"/>
          <w:b/>
          <w:sz w:val="24"/>
          <w:szCs w:val="24"/>
        </w:rPr>
        <w:tab/>
      </w:r>
      <w:r w:rsidR="007F5388" w:rsidRPr="00A42E7E">
        <w:rPr>
          <w:rFonts w:ascii="Arial" w:hAnsi="Arial" w:cs="Arial"/>
          <w:b/>
          <w:sz w:val="24"/>
          <w:szCs w:val="24"/>
        </w:rPr>
        <w:t xml:space="preserve">CELL </w:t>
      </w:r>
      <w:r w:rsidR="0041144D">
        <w:rPr>
          <w:rFonts w:ascii="Arial" w:hAnsi="Arial" w:cs="Arial"/>
          <w:b/>
          <w:sz w:val="24"/>
          <w:szCs w:val="24"/>
        </w:rPr>
        <w:t>57032703</w:t>
      </w:r>
    </w:p>
    <w:p w:rsidR="0041144D" w:rsidRPr="0041501F" w:rsidRDefault="00292CFB" w:rsidP="0041144D">
      <w:pPr>
        <w:rPr>
          <w:rFonts w:ascii="Arial" w:hAnsi="Arial" w:cs="Arial"/>
          <w:b/>
          <w:sz w:val="24"/>
          <w:szCs w:val="24"/>
          <w:lang w:val="es-ES_tradnl"/>
        </w:rPr>
      </w:pPr>
      <w:r w:rsidRPr="00A42E7E">
        <w:rPr>
          <w:rFonts w:ascii="Arial" w:hAnsi="Arial" w:cs="Arial"/>
          <w:b/>
          <w:sz w:val="24"/>
          <w:szCs w:val="24"/>
          <w:lang w:val="es-ES_tradnl"/>
        </w:rPr>
        <w:t xml:space="preserve">E-MAIL </w:t>
      </w:r>
      <w:r w:rsidR="007F5388" w:rsidRPr="00A42E7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hyperlink r:id="rId8" w:history="1">
        <w:r w:rsidR="007F5388" w:rsidRPr="00A42E7E">
          <w:rPr>
            <w:rStyle w:val="Hyperlink"/>
            <w:rFonts w:ascii="Arial" w:hAnsi="Arial" w:cs="Arial"/>
            <w:b/>
            <w:sz w:val="24"/>
            <w:szCs w:val="24"/>
            <w:lang w:val="es-ES_tradnl"/>
          </w:rPr>
          <w:t>Jorge.Yarzebski@umassmed.edu</w:t>
        </w:r>
      </w:hyperlink>
      <w:r w:rsidR="007F5388" w:rsidRPr="00A42E7E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388" w:rsidRPr="00A42E7E">
        <w:rPr>
          <w:rFonts w:ascii="Arial" w:hAnsi="Arial" w:cs="Arial"/>
          <w:b/>
          <w:sz w:val="24"/>
          <w:szCs w:val="24"/>
          <w:lang w:val="es-ES_tradnl"/>
        </w:rPr>
        <w:tab/>
      </w:r>
      <w:r w:rsidRPr="00A42E7E">
        <w:rPr>
          <w:rFonts w:ascii="Arial" w:hAnsi="Arial" w:cs="Arial"/>
          <w:b/>
          <w:sz w:val="24"/>
          <w:szCs w:val="24"/>
          <w:lang w:val="es-ES_tradnl"/>
        </w:rPr>
        <w:t xml:space="preserve">E-MAIL </w:t>
      </w:r>
      <w:hyperlink r:id="rId9" w:history="1">
        <w:r w:rsidR="0041144D" w:rsidRPr="001309D5">
          <w:rPr>
            <w:rStyle w:val="Hyperlink"/>
            <w:rFonts w:ascii="Arial" w:hAnsi="Arial" w:cs="Arial"/>
            <w:b/>
            <w:sz w:val="24"/>
            <w:szCs w:val="24"/>
            <w:lang w:val="es-ES_tradnl"/>
          </w:rPr>
          <w:t>drmariomejia@gmail.com</w:t>
        </w:r>
      </w:hyperlink>
    </w:p>
    <w:p w:rsidR="00AE6B99" w:rsidRPr="00235B23" w:rsidRDefault="00403A9B" w:rsidP="008A0856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ab/>
      </w:r>
      <w:hyperlink r:id="rId10" w:history="1"/>
      <w:r w:rsidR="0041144D">
        <w:rPr>
          <w:rStyle w:val="Hyperlink"/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8A0856" w:rsidRPr="00235B23" w:rsidRDefault="008A0856" w:rsidP="00292CFB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41144D" w:rsidRDefault="0041144D" w:rsidP="00292CFB">
      <w:pPr>
        <w:rPr>
          <w:rFonts w:ascii="Arial" w:hAnsi="Arial" w:cs="Arial"/>
          <w:b/>
          <w:sz w:val="24"/>
          <w:szCs w:val="24"/>
        </w:rPr>
      </w:pPr>
    </w:p>
    <w:p w:rsidR="00292CFB" w:rsidRPr="00A42E7E" w:rsidRDefault="008A0856" w:rsidP="00292CFB">
      <w:pPr>
        <w:rPr>
          <w:rFonts w:ascii="Arial" w:hAnsi="Arial" w:cs="Arial"/>
          <w:b/>
          <w:sz w:val="24"/>
          <w:szCs w:val="24"/>
        </w:rPr>
      </w:pPr>
      <w:r w:rsidRPr="00A42E7E">
        <w:rPr>
          <w:rFonts w:ascii="Arial" w:hAnsi="Arial" w:cs="Arial"/>
          <w:b/>
          <w:sz w:val="24"/>
          <w:szCs w:val="24"/>
        </w:rPr>
        <w:lastRenderedPageBreak/>
        <w:t xml:space="preserve"># </w:t>
      </w:r>
      <w:r w:rsidR="00292CFB" w:rsidRPr="00A42E7E">
        <w:rPr>
          <w:rFonts w:ascii="Arial" w:hAnsi="Arial" w:cs="Arial"/>
          <w:b/>
          <w:sz w:val="24"/>
          <w:szCs w:val="24"/>
        </w:rPr>
        <w:t>PARTICIPANTS FROM ROTARY &amp; UMASS</w:t>
      </w:r>
      <w:r w:rsidRPr="00A42E7E">
        <w:rPr>
          <w:rFonts w:ascii="Arial" w:hAnsi="Arial" w:cs="Arial"/>
          <w:b/>
          <w:sz w:val="24"/>
          <w:szCs w:val="24"/>
        </w:rPr>
        <w:t>:</w:t>
      </w:r>
    </w:p>
    <w:p w:rsidR="0041144D" w:rsidRDefault="003F7769" w:rsidP="003F7769">
      <w:pPr>
        <w:rPr>
          <w:rFonts w:ascii="Arial" w:hAnsi="Arial" w:cs="Arial"/>
          <w:b/>
          <w:sz w:val="24"/>
          <w:szCs w:val="24"/>
        </w:rPr>
      </w:pPr>
      <w:r w:rsidRPr="00A42E7E">
        <w:rPr>
          <w:rFonts w:ascii="Arial" w:hAnsi="Arial" w:cs="Arial"/>
          <w:b/>
          <w:sz w:val="24"/>
          <w:szCs w:val="24"/>
        </w:rPr>
        <w:t>LOCAL</w:t>
      </w:r>
      <w:r w:rsidR="0041144D">
        <w:rPr>
          <w:rFonts w:ascii="Arial" w:hAnsi="Arial" w:cs="Arial"/>
          <w:b/>
          <w:sz w:val="24"/>
          <w:szCs w:val="24"/>
        </w:rPr>
        <w:t>: 0</w:t>
      </w:r>
      <w:r w:rsidRPr="00A42E7E">
        <w:rPr>
          <w:rFonts w:ascii="Arial" w:hAnsi="Arial" w:cs="Arial"/>
          <w:b/>
          <w:sz w:val="24"/>
          <w:szCs w:val="24"/>
        </w:rPr>
        <w:tab/>
      </w:r>
      <w:r w:rsidR="00235B23">
        <w:rPr>
          <w:rFonts w:ascii="Arial" w:hAnsi="Arial" w:cs="Arial"/>
          <w:b/>
          <w:sz w:val="24"/>
          <w:szCs w:val="24"/>
        </w:rPr>
        <w:t>Rotarians</w:t>
      </w:r>
      <w:r w:rsidR="00235B23">
        <w:rPr>
          <w:rFonts w:ascii="Arial" w:hAnsi="Arial" w:cs="Arial"/>
          <w:b/>
          <w:sz w:val="24"/>
          <w:szCs w:val="24"/>
        </w:rPr>
        <w:tab/>
      </w:r>
      <w:r w:rsidR="00235B23">
        <w:rPr>
          <w:rFonts w:ascii="Arial" w:hAnsi="Arial" w:cs="Arial"/>
          <w:b/>
          <w:sz w:val="24"/>
          <w:szCs w:val="24"/>
        </w:rPr>
        <w:tab/>
      </w:r>
      <w:r w:rsidR="00235B23">
        <w:rPr>
          <w:rFonts w:ascii="Arial" w:hAnsi="Arial" w:cs="Arial"/>
          <w:b/>
          <w:sz w:val="24"/>
          <w:szCs w:val="24"/>
        </w:rPr>
        <w:tab/>
      </w:r>
      <w:r w:rsidR="00235B23">
        <w:rPr>
          <w:rFonts w:ascii="Arial" w:hAnsi="Arial" w:cs="Arial"/>
          <w:b/>
          <w:sz w:val="24"/>
          <w:szCs w:val="24"/>
        </w:rPr>
        <w:tab/>
      </w:r>
      <w:r w:rsidRPr="00A42E7E">
        <w:rPr>
          <w:rFonts w:ascii="Arial" w:hAnsi="Arial" w:cs="Arial"/>
          <w:b/>
          <w:sz w:val="24"/>
          <w:szCs w:val="24"/>
        </w:rPr>
        <w:t>FOREIGN</w:t>
      </w:r>
      <w:r w:rsidR="0041144D">
        <w:rPr>
          <w:rFonts w:ascii="Arial" w:hAnsi="Arial" w:cs="Arial"/>
          <w:b/>
          <w:sz w:val="24"/>
          <w:szCs w:val="24"/>
        </w:rPr>
        <w:t>: 1 Rotarian</w:t>
      </w:r>
    </w:p>
    <w:p w:rsidR="00235B23" w:rsidRPr="00A42E7E" w:rsidRDefault="00235B23" w:rsidP="003F77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University of</w:t>
      </w:r>
      <w:r w:rsidR="0041144D">
        <w:rPr>
          <w:rFonts w:ascii="Arial" w:hAnsi="Arial" w:cs="Arial"/>
          <w:b/>
          <w:sz w:val="24"/>
          <w:szCs w:val="24"/>
        </w:rPr>
        <w:t xml:space="preserve"> Massachusetts Medical School: 3</w:t>
      </w:r>
    </w:p>
    <w:p w:rsidR="003F7769" w:rsidRPr="00A42E7E" w:rsidRDefault="00235B23" w:rsidP="003F7769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F7769" w:rsidRPr="00A42E7E" w:rsidRDefault="003F7769" w:rsidP="003F7769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6C2FC0" w:rsidRPr="007A12B8" w:rsidRDefault="0041144D" w:rsidP="006C2FC0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The S.T.A.B.L.E. Program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2301"/>
        <w:gridCol w:w="2189"/>
        <w:gridCol w:w="2244"/>
        <w:gridCol w:w="1670"/>
      </w:tblGrid>
      <w:tr w:rsidR="006C2FC0" w:rsidRPr="00A42E7E" w:rsidTr="00764DF8">
        <w:tc>
          <w:tcPr>
            <w:tcW w:w="1188" w:type="dxa"/>
          </w:tcPr>
          <w:p w:rsidR="006C2FC0" w:rsidRPr="00A42E7E" w:rsidRDefault="006C2FC0" w:rsidP="006C2FC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E7E">
              <w:rPr>
                <w:rFonts w:ascii="Arial" w:hAnsi="Arial" w:cs="Arial"/>
                <w:b/>
                <w:sz w:val="24"/>
                <w:szCs w:val="24"/>
              </w:rPr>
              <w:t>DAY</w:t>
            </w:r>
            <w:r w:rsidR="00CE698F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42E7E">
              <w:rPr>
                <w:rFonts w:ascii="Arial" w:hAnsi="Arial" w:cs="Arial"/>
                <w:b/>
                <w:sz w:val="24"/>
                <w:szCs w:val="24"/>
              </w:rPr>
              <w:t xml:space="preserve"> #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E698F">
              <w:rPr>
                <w:rFonts w:ascii="Arial" w:hAnsi="Arial" w:cs="Arial"/>
                <w:b/>
                <w:sz w:val="24"/>
                <w:szCs w:val="24"/>
              </w:rPr>
              <w:t>, 2</w:t>
            </w:r>
          </w:p>
        </w:tc>
        <w:tc>
          <w:tcPr>
            <w:tcW w:w="2340" w:type="dxa"/>
          </w:tcPr>
          <w:p w:rsidR="006C2FC0" w:rsidRPr="00A42E7E" w:rsidRDefault="006C2FC0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E7E">
              <w:rPr>
                <w:rFonts w:ascii="Arial" w:hAnsi="Arial" w:cs="Arial"/>
                <w:b/>
                <w:sz w:val="24"/>
                <w:szCs w:val="24"/>
              </w:rPr>
              <w:t>LOG</w:t>
            </w:r>
          </w:p>
        </w:tc>
        <w:tc>
          <w:tcPr>
            <w:tcW w:w="2217" w:type="dxa"/>
          </w:tcPr>
          <w:p w:rsidR="006C2FC0" w:rsidRPr="00A42E7E" w:rsidRDefault="006C2FC0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E7E">
              <w:rPr>
                <w:rFonts w:ascii="Arial" w:hAnsi="Arial" w:cs="Arial"/>
                <w:b/>
                <w:sz w:val="24"/>
                <w:szCs w:val="24"/>
              </w:rPr>
              <w:t>AGENDA</w:t>
            </w:r>
          </w:p>
        </w:tc>
        <w:tc>
          <w:tcPr>
            <w:tcW w:w="2280" w:type="dxa"/>
          </w:tcPr>
          <w:p w:rsidR="006C2FC0" w:rsidRPr="00A42E7E" w:rsidRDefault="006C2FC0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E7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551" w:type="dxa"/>
          </w:tcPr>
          <w:p w:rsidR="006C2FC0" w:rsidRPr="00A42E7E" w:rsidRDefault="006C2FC0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E7E">
              <w:rPr>
                <w:rFonts w:ascii="Arial" w:hAnsi="Arial" w:cs="Arial"/>
                <w:b/>
                <w:sz w:val="24"/>
                <w:szCs w:val="24"/>
              </w:rPr>
              <w:t># OF ATTENDEES</w:t>
            </w:r>
          </w:p>
        </w:tc>
      </w:tr>
      <w:tr w:rsidR="006C2FC0" w:rsidRPr="00A42E7E" w:rsidTr="00764DF8">
        <w:tc>
          <w:tcPr>
            <w:tcW w:w="1188" w:type="dxa"/>
          </w:tcPr>
          <w:p w:rsidR="006C2FC0" w:rsidRPr="00A42E7E" w:rsidRDefault="0041144D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04-02</w:t>
            </w:r>
          </w:p>
          <w:p w:rsidR="006C2FC0" w:rsidRPr="00A42E7E" w:rsidRDefault="006C2FC0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FC0" w:rsidRPr="00A42E7E" w:rsidRDefault="00CE698F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6C2FC0" w:rsidRPr="00A42E7E" w:rsidRDefault="00CE698F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S.T.A.B.L.E. modules</w:t>
            </w:r>
          </w:p>
        </w:tc>
        <w:tc>
          <w:tcPr>
            <w:tcW w:w="2217" w:type="dxa"/>
          </w:tcPr>
          <w:p w:rsidR="006C2FC0" w:rsidRDefault="00CE698F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Sugar (S)</w:t>
            </w:r>
          </w:p>
          <w:p w:rsidR="00CE698F" w:rsidRDefault="00CE698F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Temperature (T)</w:t>
            </w:r>
          </w:p>
          <w:p w:rsidR="00CE698F" w:rsidRDefault="00CE698F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Airway (A)</w:t>
            </w:r>
          </w:p>
          <w:p w:rsidR="00CE698F" w:rsidRDefault="00CE698F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Blood Pressure (B)</w:t>
            </w:r>
          </w:p>
          <w:p w:rsidR="00CE698F" w:rsidRPr="00A42E7E" w:rsidRDefault="00CE698F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6C2FC0" w:rsidRPr="00A42E7E" w:rsidRDefault="00CE698F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Tertuliano’s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Conference center</w:t>
            </w:r>
          </w:p>
        </w:tc>
        <w:tc>
          <w:tcPr>
            <w:tcW w:w="1551" w:type="dxa"/>
          </w:tcPr>
          <w:p w:rsidR="00CE698F" w:rsidRPr="00A42E7E" w:rsidRDefault="00CE698F" w:rsidP="00CE69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 (6 medical students, 24 residents, 13 nurses, 7 physicians)</w:t>
            </w:r>
          </w:p>
        </w:tc>
      </w:tr>
      <w:tr w:rsidR="006C2FC0" w:rsidRPr="00A42E7E" w:rsidTr="00764DF8">
        <w:tc>
          <w:tcPr>
            <w:tcW w:w="1188" w:type="dxa"/>
          </w:tcPr>
          <w:p w:rsidR="006C2FC0" w:rsidRPr="00A42E7E" w:rsidRDefault="006C2FC0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FC0" w:rsidRPr="00A42E7E" w:rsidRDefault="00CE698F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04-03</w:t>
            </w:r>
          </w:p>
          <w:p w:rsidR="006C2FC0" w:rsidRPr="00A42E7E" w:rsidRDefault="002974A3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(half day)</w:t>
            </w:r>
          </w:p>
        </w:tc>
        <w:tc>
          <w:tcPr>
            <w:tcW w:w="2340" w:type="dxa"/>
          </w:tcPr>
          <w:p w:rsidR="006C2FC0" w:rsidRPr="00A42E7E" w:rsidRDefault="006C2FC0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CE698F" w:rsidRDefault="00CE698F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Laboratory work (L)</w:t>
            </w:r>
          </w:p>
          <w:p w:rsidR="00CE698F" w:rsidRPr="00A42E7E" w:rsidRDefault="00CE698F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Emotional Support (E)</w:t>
            </w:r>
          </w:p>
        </w:tc>
        <w:tc>
          <w:tcPr>
            <w:tcW w:w="2280" w:type="dxa"/>
          </w:tcPr>
          <w:p w:rsidR="006C2FC0" w:rsidRPr="00A42E7E" w:rsidRDefault="00674CBA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Tertuliano’s Conference center</w:t>
            </w:r>
          </w:p>
        </w:tc>
        <w:tc>
          <w:tcPr>
            <w:tcW w:w="1551" w:type="dxa"/>
          </w:tcPr>
          <w:p w:rsidR="006C2FC0" w:rsidRPr="00A42E7E" w:rsidRDefault="00674CBA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 (6 medical students, 24 residents, 13 nurses, 7 physicians</w:t>
            </w:r>
          </w:p>
        </w:tc>
      </w:tr>
    </w:tbl>
    <w:p w:rsidR="007A12B8" w:rsidRDefault="007A12B8" w:rsidP="00674CBA">
      <w:pPr>
        <w:ind w:right="-900"/>
        <w:rPr>
          <w:b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1986"/>
        <w:gridCol w:w="1967"/>
        <w:gridCol w:w="2136"/>
        <w:gridCol w:w="2017"/>
      </w:tblGrid>
      <w:tr w:rsidR="007A12B8" w:rsidRPr="00A42E7E" w:rsidTr="00764DF8">
        <w:tc>
          <w:tcPr>
            <w:tcW w:w="1174" w:type="dxa"/>
          </w:tcPr>
          <w:p w:rsidR="007A12B8" w:rsidRPr="00A42E7E" w:rsidRDefault="007A12B8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E7E">
              <w:rPr>
                <w:rFonts w:ascii="Arial" w:hAnsi="Arial" w:cs="Arial"/>
                <w:b/>
                <w:sz w:val="24"/>
                <w:szCs w:val="24"/>
              </w:rPr>
              <w:t>DAY #2</w:t>
            </w:r>
          </w:p>
        </w:tc>
        <w:tc>
          <w:tcPr>
            <w:tcW w:w="2290" w:type="dxa"/>
          </w:tcPr>
          <w:p w:rsidR="007A12B8" w:rsidRPr="00A42E7E" w:rsidRDefault="007A12B8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E7E">
              <w:rPr>
                <w:rFonts w:ascii="Arial" w:hAnsi="Arial" w:cs="Arial"/>
                <w:b/>
                <w:sz w:val="24"/>
                <w:szCs w:val="24"/>
              </w:rPr>
              <w:t>LOG</w:t>
            </w:r>
          </w:p>
        </w:tc>
        <w:tc>
          <w:tcPr>
            <w:tcW w:w="2187" w:type="dxa"/>
          </w:tcPr>
          <w:p w:rsidR="007A12B8" w:rsidRPr="00A42E7E" w:rsidRDefault="007A12B8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E7E">
              <w:rPr>
                <w:rFonts w:ascii="Arial" w:hAnsi="Arial" w:cs="Arial"/>
                <w:b/>
                <w:sz w:val="24"/>
                <w:szCs w:val="24"/>
              </w:rPr>
              <w:t>AGENDA</w:t>
            </w:r>
          </w:p>
        </w:tc>
        <w:tc>
          <w:tcPr>
            <w:tcW w:w="2255" w:type="dxa"/>
          </w:tcPr>
          <w:p w:rsidR="007A12B8" w:rsidRPr="00A42E7E" w:rsidRDefault="007A12B8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E7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670" w:type="dxa"/>
          </w:tcPr>
          <w:p w:rsidR="007A12B8" w:rsidRPr="00A42E7E" w:rsidRDefault="007A12B8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2E7E">
              <w:rPr>
                <w:rFonts w:ascii="Arial" w:hAnsi="Arial" w:cs="Arial"/>
                <w:b/>
                <w:sz w:val="24"/>
                <w:szCs w:val="24"/>
              </w:rPr>
              <w:t># OF ATTENDEES</w:t>
            </w:r>
          </w:p>
        </w:tc>
      </w:tr>
      <w:tr w:rsidR="00B51CD7" w:rsidRPr="00A42E7E" w:rsidTr="00764DF8">
        <w:tc>
          <w:tcPr>
            <w:tcW w:w="1174" w:type="dxa"/>
          </w:tcPr>
          <w:p w:rsidR="00B51CD7" w:rsidRPr="00A42E7E" w:rsidRDefault="00674CBA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04-03</w:t>
            </w:r>
          </w:p>
          <w:p w:rsidR="00B51CD7" w:rsidRPr="00A42E7E" w:rsidRDefault="00B51CD7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CD7" w:rsidRPr="00A42E7E" w:rsidRDefault="002974A3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(afternoon, evening)</w:t>
            </w:r>
          </w:p>
        </w:tc>
        <w:tc>
          <w:tcPr>
            <w:tcW w:w="2290" w:type="dxa"/>
          </w:tcPr>
          <w:p w:rsidR="00B51CD7" w:rsidRPr="00A42E7E" w:rsidRDefault="00674CBA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S.T.A.B.L.E. modules</w:t>
            </w:r>
          </w:p>
        </w:tc>
        <w:tc>
          <w:tcPr>
            <w:tcW w:w="2187" w:type="dxa"/>
          </w:tcPr>
          <w:p w:rsidR="00674CBA" w:rsidRDefault="00674CBA" w:rsidP="00674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Sugar (S)</w:t>
            </w:r>
          </w:p>
          <w:p w:rsidR="00674CBA" w:rsidRDefault="00674CBA" w:rsidP="00674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Temperature (T)</w:t>
            </w:r>
          </w:p>
          <w:p w:rsidR="00674CBA" w:rsidRDefault="00674CBA" w:rsidP="00674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Airway (A)</w:t>
            </w:r>
          </w:p>
          <w:p w:rsidR="00674CBA" w:rsidRDefault="00674CBA" w:rsidP="00674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Blood Pressure (B)</w:t>
            </w:r>
          </w:p>
          <w:p w:rsidR="00674CBA" w:rsidRDefault="00674CBA" w:rsidP="00674C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Emotional Support (E)</w:t>
            </w:r>
          </w:p>
          <w:p w:rsidR="00B51CD7" w:rsidRPr="00A42E7E" w:rsidRDefault="00B51CD7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B51CD7" w:rsidRPr="00A42E7E" w:rsidRDefault="00674CBA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GEMINI TRAINING CENTER AT THE FIREFIGHTERS TRAINING SCHOOL </w:t>
            </w:r>
          </w:p>
        </w:tc>
        <w:tc>
          <w:tcPr>
            <w:tcW w:w="1670" w:type="dxa"/>
          </w:tcPr>
          <w:p w:rsidR="00B51CD7" w:rsidRPr="00A42E7E" w:rsidRDefault="00674CBA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 firefighters (first responders) from Quetzaltenango and 5 neighboring towns</w:t>
            </w:r>
          </w:p>
        </w:tc>
      </w:tr>
      <w:tr w:rsidR="00B51CD7" w:rsidRPr="00A42E7E" w:rsidTr="00764DF8">
        <w:tc>
          <w:tcPr>
            <w:tcW w:w="1174" w:type="dxa"/>
          </w:tcPr>
          <w:p w:rsidR="00B51CD7" w:rsidRPr="00A42E7E" w:rsidRDefault="00B51CD7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CD7" w:rsidRPr="00A42E7E" w:rsidRDefault="00B51CD7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CD7" w:rsidRPr="00A42E7E" w:rsidRDefault="00B51CD7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B51CD7" w:rsidRPr="00A42E7E" w:rsidRDefault="00B51CD7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7" w:type="dxa"/>
          </w:tcPr>
          <w:p w:rsidR="00B51CD7" w:rsidRPr="00A42E7E" w:rsidRDefault="00B51CD7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B51CD7" w:rsidRPr="00A42E7E" w:rsidRDefault="00B51CD7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B51CD7" w:rsidRPr="00A42E7E" w:rsidRDefault="00B51CD7" w:rsidP="00764D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D4FA6" w:rsidRDefault="007D4FA6">
      <w:pPr>
        <w:rPr>
          <w:rFonts w:ascii="Arial" w:hAnsi="Arial" w:cs="Arial"/>
          <w:b/>
          <w:sz w:val="24"/>
          <w:szCs w:val="24"/>
        </w:rPr>
      </w:pPr>
    </w:p>
    <w:p w:rsidR="00D11555" w:rsidRDefault="00D11555">
      <w:pPr>
        <w:rPr>
          <w:rFonts w:ascii="Arial" w:hAnsi="Arial" w:cs="Arial"/>
          <w:b/>
          <w:sz w:val="24"/>
          <w:szCs w:val="24"/>
        </w:rPr>
      </w:pPr>
    </w:p>
    <w:p w:rsidR="00EF5932" w:rsidRPr="00A42E7E" w:rsidRDefault="008A0FD2">
      <w:pPr>
        <w:rPr>
          <w:rFonts w:ascii="Arial" w:hAnsi="Arial" w:cs="Arial"/>
          <w:b/>
          <w:sz w:val="24"/>
          <w:szCs w:val="24"/>
        </w:rPr>
      </w:pPr>
      <w:r w:rsidRPr="00A42E7E">
        <w:rPr>
          <w:rFonts w:ascii="Arial" w:hAnsi="Arial" w:cs="Arial"/>
          <w:b/>
          <w:sz w:val="24"/>
          <w:szCs w:val="24"/>
        </w:rPr>
        <w:lastRenderedPageBreak/>
        <w:t xml:space="preserve">SUMMARY OF PROJECT: </w:t>
      </w:r>
    </w:p>
    <w:p w:rsidR="00EF5932" w:rsidRPr="00A42E7E" w:rsidRDefault="00EF5932" w:rsidP="00EF59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2E7E">
        <w:rPr>
          <w:rFonts w:ascii="Arial" w:hAnsi="Arial" w:cs="Arial"/>
          <w:b/>
          <w:sz w:val="24"/>
          <w:szCs w:val="24"/>
        </w:rPr>
        <w:t xml:space="preserve">Eric Goedecke, </w:t>
      </w:r>
      <w:r w:rsidR="002974A3">
        <w:rPr>
          <w:rFonts w:ascii="Arial" w:hAnsi="Arial" w:cs="Arial"/>
          <w:b/>
          <w:sz w:val="24"/>
          <w:szCs w:val="24"/>
        </w:rPr>
        <w:t>M.D., Jeffrey  Cukor, Mario Mejía, M.D.</w:t>
      </w:r>
    </w:p>
    <w:p w:rsidR="002D664B" w:rsidRPr="00A42E7E" w:rsidRDefault="002D664B" w:rsidP="002D664B">
      <w:pPr>
        <w:spacing w:after="0"/>
        <w:rPr>
          <w:rFonts w:ascii="Arial" w:hAnsi="Arial" w:cs="Arial"/>
          <w:b/>
          <w:sz w:val="24"/>
          <w:szCs w:val="24"/>
        </w:rPr>
      </w:pPr>
    </w:p>
    <w:p w:rsidR="002D664B" w:rsidRPr="002D664B" w:rsidRDefault="002D664B" w:rsidP="002D66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Teaching of the S.T.A.B.L.E. Program (Stabilization post reanimation/pre-neonatal transport) </w:t>
      </w:r>
    </w:p>
    <w:p w:rsidR="002D664B" w:rsidRPr="00D11555" w:rsidRDefault="002D664B" w:rsidP="002D664B">
      <w:pPr>
        <w:spacing w:line="240" w:lineRule="auto"/>
        <w:rPr>
          <w:b/>
          <w:sz w:val="32"/>
          <w:szCs w:val="32"/>
        </w:rPr>
      </w:pPr>
      <w:r>
        <w:t>The course consists of 6 modules. The following topics are discussed in a series of lectures.</w:t>
      </w:r>
    </w:p>
    <w:p w:rsidR="002D664B" w:rsidRPr="006B00D6" w:rsidRDefault="002D664B" w:rsidP="002D664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B00D6">
        <w:rPr>
          <w:rFonts w:ascii="Arial" w:hAnsi="Arial" w:cs="Arial"/>
          <w:b/>
          <w:sz w:val="24"/>
          <w:szCs w:val="24"/>
        </w:rPr>
        <w:t>Sugar and safe care</w:t>
      </w:r>
      <w:r>
        <w:rPr>
          <w:rFonts w:ascii="Arial" w:hAnsi="Arial" w:cs="Arial"/>
          <w:b/>
          <w:sz w:val="24"/>
          <w:szCs w:val="24"/>
        </w:rPr>
        <w:t xml:space="preserve"> (S)</w:t>
      </w:r>
    </w:p>
    <w:p w:rsidR="002D664B" w:rsidRPr="006B00D6" w:rsidRDefault="002D664B" w:rsidP="002D664B">
      <w:pPr>
        <w:spacing w:line="240" w:lineRule="auto"/>
        <w:rPr>
          <w:rFonts w:ascii="Arial" w:hAnsi="Arial" w:cs="Arial"/>
          <w:sz w:val="24"/>
          <w:szCs w:val="24"/>
        </w:rPr>
      </w:pPr>
      <w:r w:rsidRPr="006B00D6">
        <w:rPr>
          <w:rFonts w:ascii="Arial" w:hAnsi="Arial" w:cs="Arial"/>
          <w:sz w:val="24"/>
          <w:szCs w:val="24"/>
        </w:rPr>
        <w:t xml:space="preserve">Issues related to patient safety and </w:t>
      </w:r>
      <w:r w:rsidR="000D5E1C" w:rsidRPr="006B00D6">
        <w:rPr>
          <w:rFonts w:ascii="Arial" w:hAnsi="Arial" w:cs="Arial"/>
          <w:sz w:val="24"/>
          <w:szCs w:val="24"/>
        </w:rPr>
        <w:t>reduction of</w:t>
      </w:r>
      <w:r w:rsidRPr="006B00D6">
        <w:rPr>
          <w:rFonts w:ascii="Arial" w:hAnsi="Arial" w:cs="Arial"/>
          <w:sz w:val="24"/>
          <w:szCs w:val="24"/>
        </w:rPr>
        <w:t xml:space="preserve"> errors during the provis</w:t>
      </w:r>
      <w:r>
        <w:rPr>
          <w:rFonts w:ascii="Arial" w:hAnsi="Arial" w:cs="Arial"/>
          <w:sz w:val="24"/>
          <w:szCs w:val="24"/>
        </w:rPr>
        <w:t xml:space="preserve">ion of health care to </w:t>
      </w:r>
      <w:r w:rsidR="000D5E1C">
        <w:rPr>
          <w:rFonts w:ascii="Arial" w:hAnsi="Arial" w:cs="Arial"/>
          <w:sz w:val="24"/>
          <w:szCs w:val="24"/>
        </w:rPr>
        <w:t>neonates.</w:t>
      </w:r>
      <w:r w:rsidR="000D5E1C" w:rsidRPr="006B00D6">
        <w:rPr>
          <w:rFonts w:ascii="Arial" w:hAnsi="Arial" w:cs="Arial"/>
          <w:sz w:val="24"/>
          <w:szCs w:val="24"/>
        </w:rPr>
        <w:t xml:space="preserve"> Detection</w:t>
      </w:r>
      <w:r w:rsidRPr="006B00D6">
        <w:rPr>
          <w:rFonts w:ascii="Arial" w:hAnsi="Arial" w:cs="Arial"/>
          <w:sz w:val="24"/>
          <w:szCs w:val="24"/>
        </w:rPr>
        <w:t xml:space="preserve"> of infants at increased risk for increases/decreases in levels of blood sugar and recognition </w:t>
      </w:r>
      <w:r w:rsidR="000D5E1C" w:rsidRPr="006B00D6">
        <w:rPr>
          <w:rFonts w:ascii="Arial" w:hAnsi="Arial" w:cs="Arial"/>
          <w:sz w:val="24"/>
          <w:szCs w:val="24"/>
        </w:rPr>
        <w:t>of the</w:t>
      </w:r>
      <w:r w:rsidRPr="006B00D6">
        <w:rPr>
          <w:rFonts w:ascii="Arial" w:hAnsi="Arial" w:cs="Arial"/>
          <w:sz w:val="24"/>
          <w:szCs w:val="24"/>
        </w:rPr>
        <w:t xml:space="preserve"> signs/</w:t>
      </w:r>
      <w:r w:rsidR="000D5E1C" w:rsidRPr="006B00D6">
        <w:rPr>
          <w:rFonts w:ascii="Arial" w:hAnsi="Arial" w:cs="Arial"/>
          <w:sz w:val="24"/>
          <w:szCs w:val="24"/>
        </w:rPr>
        <w:t>symptoms</w:t>
      </w:r>
      <w:r w:rsidR="000D5E1C">
        <w:rPr>
          <w:rFonts w:ascii="Arial" w:hAnsi="Arial" w:cs="Arial"/>
          <w:sz w:val="24"/>
          <w:szCs w:val="24"/>
        </w:rPr>
        <w:t>.</w:t>
      </w:r>
      <w:r w:rsidR="000D5E1C" w:rsidRPr="006B00D6">
        <w:rPr>
          <w:rFonts w:ascii="Arial" w:hAnsi="Arial" w:cs="Arial"/>
          <w:sz w:val="24"/>
          <w:szCs w:val="24"/>
        </w:rPr>
        <w:t xml:space="preserve"> Use</w:t>
      </w:r>
      <w:r w:rsidRPr="006B00D6">
        <w:rPr>
          <w:rFonts w:ascii="Arial" w:hAnsi="Arial" w:cs="Arial"/>
          <w:sz w:val="24"/>
          <w:szCs w:val="24"/>
        </w:rPr>
        <w:t xml:space="preserve"> of appropriate the</w:t>
      </w:r>
      <w:r>
        <w:rPr>
          <w:rFonts w:ascii="Arial" w:hAnsi="Arial" w:cs="Arial"/>
          <w:sz w:val="24"/>
          <w:szCs w:val="24"/>
        </w:rPr>
        <w:t>rapy and subsequent evaluations</w:t>
      </w:r>
      <w:r w:rsidR="000D5E1C">
        <w:rPr>
          <w:rFonts w:ascii="Arial" w:hAnsi="Arial" w:cs="Arial"/>
          <w:sz w:val="24"/>
          <w:szCs w:val="24"/>
        </w:rPr>
        <w:t>. D</w:t>
      </w:r>
      <w:r w:rsidRPr="006B00D6">
        <w:rPr>
          <w:rFonts w:ascii="Arial" w:hAnsi="Arial" w:cs="Arial"/>
          <w:sz w:val="24"/>
          <w:szCs w:val="24"/>
        </w:rPr>
        <w:t>etection of patients that need other interventions (e.g., placement of an umbilical catheter).</w:t>
      </w:r>
      <w:r w:rsidRPr="006B00D6">
        <w:rPr>
          <w:rFonts w:ascii="Arial" w:eastAsia="Times New Roman" w:hAnsi="Arial" w:cs="Arial"/>
          <w:b/>
          <w:bCs/>
          <w:color w:val="27475A"/>
          <w:sz w:val="24"/>
          <w:szCs w:val="24"/>
        </w:rPr>
        <w:t xml:space="preserve"> </w:t>
      </w:r>
    </w:p>
    <w:p w:rsidR="002D664B" w:rsidRPr="006B00D6" w:rsidRDefault="002D664B" w:rsidP="002D664B">
      <w:pPr>
        <w:spacing w:line="240" w:lineRule="auto"/>
        <w:rPr>
          <w:rFonts w:ascii="Arial" w:eastAsia="Times New Roman" w:hAnsi="Arial" w:cs="Arial"/>
          <w:b/>
          <w:bCs/>
          <w:color w:val="27475A"/>
          <w:sz w:val="24"/>
          <w:szCs w:val="24"/>
        </w:rPr>
      </w:pPr>
      <w:r w:rsidRPr="006B00D6">
        <w:rPr>
          <w:rFonts w:ascii="Arial" w:eastAsia="Times New Roman" w:hAnsi="Arial" w:cs="Arial"/>
          <w:b/>
          <w:bCs/>
          <w:color w:val="27475A"/>
          <w:sz w:val="24"/>
          <w:szCs w:val="24"/>
        </w:rPr>
        <w:t>Temperature</w:t>
      </w:r>
      <w:r>
        <w:rPr>
          <w:rFonts w:ascii="Arial" w:eastAsia="Times New Roman" w:hAnsi="Arial" w:cs="Arial"/>
          <w:b/>
          <w:bCs/>
          <w:color w:val="27475A"/>
          <w:sz w:val="24"/>
          <w:szCs w:val="24"/>
        </w:rPr>
        <w:t xml:space="preserve"> (T)</w:t>
      </w:r>
    </w:p>
    <w:p w:rsidR="002D664B" w:rsidRPr="006B00D6" w:rsidRDefault="002D664B" w:rsidP="002D664B">
      <w:pPr>
        <w:spacing w:line="240" w:lineRule="auto"/>
        <w:rPr>
          <w:rFonts w:ascii="Arial" w:eastAsia="Times New Roman" w:hAnsi="Arial" w:cs="Arial"/>
          <w:bCs/>
          <w:color w:val="27475A"/>
          <w:sz w:val="24"/>
          <w:szCs w:val="24"/>
        </w:rPr>
      </w:pPr>
      <w:r w:rsidRPr="006B00D6">
        <w:rPr>
          <w:rFonts w:ascii="Arial" w:eastAsia="Times New Roman" w:hAnsi="Arial" w:cs="Arial"/>
          <w:bCs/>
          <w:color w:val="27475A"/>
          <w:sz w:val="24"/>
          <w:szCs w:val="24"/>
        </w:rPr>
        <w:t xml:space="preserve">Recognition of </w:t>
      </w:r>
      <w:r>
        <w:rPr>
          <w:rFonts w:ascii="Arial" w:eastAsia="Times New Roman" w:hAnsi="Arial" w:cs="Arial"/>
          <w:bCs/>
          <w:color w:val="27475A"/>
          <w:sz w:val="24"/>
          <w:szCs w:val="24"/>
        </w:rPr>
        <w:t>infants at risk for hypothermia</w:t>
      </w:r>
      <w:r w:rsidR="000D5E1C">
        <w:rPr>
          <w:rFonts w:ascii="Arial" w:eastAsia="Times New Roman" w:hAnsi="Arial" w:cs="Arial"/>
          <w:bCs/>
          <w:color w:val="27475A"/>
          <w:sz w:val="24"/>
          <w:szCs w:val="24"/>
        </w:rPr>
        <w:t xml:space="preserve">. </w:t>
      </w:r>
      <w:r w:rsidRPr="006B00D6">
        <w:rPr>
          <w:rFonts w:ascii="Arial" w:eastAsia="Times New Roman" w:hAnsi="Arial" w:cs="Arial"/>
          <w:bCs/>
          <w:color w:val="27475A"/>
          <w:sz w:val="24"/>
          <w:szCs w:val="24"/>
        </w:rPr>
        <w:t xml:space="preserve">How babies loose body temperature </w:t>
      </w:r>
      <w:r>
        <w:rPr>
          <w:rFonts w:ascii="Arial" w:eastAsia="Times New Roman" w:hAnsi="Arial" w:cs="Arial"/>
          <w:bCs/>
          <w:color w:val="27475A"/>
          <w:sz w:val="24"/>
          <w:szCs w:val="24"/>
        </w:rPr>
        <w:t>and how can they be protected</w:t>
      </w:r>
      <w:r w:rsidR="000D5E1C">
        <w:rPr>
          <w:rFonts w:ascii="Arial" w:eastAsia="Times New Roman" w:hAnsi="Arial" w:cs="Arial"/>
          <w:bCs/>
          <w:color w:val="27475A"/>
          <w:sz w:val="24"/>
          <w:szCs w:val="24"/>
        </w:rPr>
        <w:t xml:space="preserve">. </w:t>
      </w:r>
      <w:r w:rsidRPr="006B00D6">
        <w:rPr>
          <w:rFonts w:ascii="Arial" w:eastAsia="Times New Roman" w:hAnsi="Arial" w:cs="Arial"/>
          <w:bCs/>
          <w:color w:val="27475A"/>
          <w:sz w:val="24"/>
          <w:szCs w:val="24"/>
        </w:rPr>
        <w:t>Characteristics of the physiologic responses to changes in temperature in infants (Caution to be observed during re-warming of infants with low body temperature premature and term)</w:t>
      </w:r>
    </w:p>
    <w:tbl>
      <w:tblPr>
        <w:tblW w:w="5000" w:type="pct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600"/>
      </w:tblGrid>
      <w:tr w:rsidR="002D664B" w:rsidRPr="00CC049F" w:rsidTr="00037CE1">
        <w:trPr>
          <w:tblCellSpacing w:w="0" w:type="dxa"/>
        </w:trPr>
        <w:tc>
          <w:tcPr>
            <w:tcW w:w="0" w:type="auto"/>
            <w:vAlign w:val="center"/>
            <w:hideMark/>
          </w:tcPr>
          <w:p w:rsidR="002D664B" w:rsidRPr="006B00D6" w:rsidRDefault="002D664B" w:rsidP="00037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7475A"/>
                <w:sz w:val="24"/>
                <w:szCs w:val="24"/>
              </w:rPr>
            </w:pPr>
            <w:r w:rsidRPr="006B00D6">
              <w:rPr>
                <w:rFonts w:ascii="Arial" w:eastAsia="Times New Roman" w:hAnsi="Arial" w:cs="Arial"/>
                <w:b/>
                <w:bCs/>
                <w:color w:val="27475A"/>
                <w:sz w:val="24"/>
                <w:szCs w:val="24"/>
              </w:rPr>
              <w:t>Airway</w:t>
            </w:r>
            <w:r>
              <w:rPr>
                <w:rFonts w:ascii="Arial" w:eastAsia="Times New Roman" w:hAnsi="Arial" w:cs="Arial"/>
                <w:b/>
                <w:bCs/>
                <w:color w:val="27475A"/>
                <w:sz w:val="24"/>
                <w:szCs w:val="24"/>
              </w:rPr>
              <w:t xml:space="preserve"> (A)</w:t>
            </w:r>
          </w:p>
          <w:p w:rsidR="002D664B" w:rsidRPr="006B00D6" w:rsidRDefault="002D664B" w:rsidP="00037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7475A"/>
                <w:sz w:val="24"/>
                <w:szCs w:val="24"/>
              </w:rPr>
            </w:pPr>
          </w:p>
          <w:p w:rsidR="002D664B" w:rsidRPr="006B00D6" w:rsidRDefault="002D664B" w:rsidP="00037CE1">
            <w:pPr>
              <w:spacing w:after="0" w:line="240" w:lineRule="auto"/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</w:pPr>
            <w:r w:rsidRPr="006B00D6"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  <w:t>Assessment of respiratory difficulties</w:t>
            </w:r>
          </w:p>
          <w:p w:rsidR="002D664B" w:rsidRPr="006B00D6" w:rsidRDefault="002D664B" w:rsidP="00037CE1">
            <w:pPr>
              <w:spacing w:after="0" w:line="240" w:lineRule="auto"/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</w:pPr>
            <w:r w:rsidRPr="006B00D6"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  <w:t>Indications for manual and  mechanical ventilation</w:t>
            </w:r>
          </w:p>
          <w:p w:rsidR="002D664B" w:rsidRPr="006B00D6" w:rsidRDefault="002D664B" w:rsidP="00037CE1">
            <w:pPr>
              <w:spacing w:after="0" w:line="240" w:lineRule="auto"/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</w:pPr>
            <w:r w:rsidRPr="006B00D6"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  <w:t>Steps to follow in oral endotracheal intubation</w:t>
            </w:r>
          </w:p>
          <w:p w:rsidR="002D664B" w:rsidRPr="006B00D6" w:rsidRDefault="002D664B" w:rsidP="00037CE1">
            <w:pPr>
              <w:spacing w:after="0" w:line="240" w:lineRule="auto"/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</w:pPr>
            <w:r w:rsidRPr="006B00D6"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  <w:t>Laboratory testing and corresponding therapeutic management</w:t>
            </w:r>
          </w:p>
          <w:p w:rsidR="002D664B" w:rsidRPr="006B00D6" w:rsidRDefault="002D664B" w:rsidP="00037CE1">
            <w:pPr>
              <w:spacing w:after="0" w:line="240" w:lineRule="auto"/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</w:pPr>
            <w:r w:rsidRPr="006B00D6"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  <w:t>Considerations for ventilator support</w:t>
            </w:r>
          </w:p>
          <w:p w:rsidR="002D664B" w:rsidRPr="006B00D6" w:rsidRDefault="002D664B" w:rsidP="00037CE1">
            <w:pPr>
              <w:spacing w:after="0" w:line="240" w:lineRule="auto"/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</w:pPr>
          </w:p>
          <w:p w:rsidR="002D664B" w:rsidRPr="006B00D6" w:rsidRDefault="002D664B" w:rsidP="00037CE1">
            <w:pPr>
              <w:spacing w:after="0" w:line="240" w:lineRule="auto"/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</w:pPr>
            <w:r w:rsidRPr="006B00D6">
              <w:rPr>
                <w:rFonts w:ascii="Arial" w:eastAsia="Times New Roman" w:hAnsi="Arial" w:cs="Arial"/>
                <w:b/>
                <w:bCs/>
                <w:color w:val="27475A"/>
                <w:sz w:val="24"/>
                <w:szCs w:val="24"/>
              </w:rPr>
              <w:t>Blood pressure</w:t>
            </w:r>
            <w:r>
              <w:rPr>
                <w:rFonts w:ascii="Arial" w:eastAsia="Times New Roman" w:hAnsi="Arial" w:cs="Arial"/>
                <w:b/>
                <w:bCs/>
                <w:color w:val="27475A"/>
                <w:sz w:val="24"/>
                <w:szCs w:val="24"/>
              </w:rPr>
              <w:t xml:space="preserve"> (BP)</w:t>
            </w:r>
          </w:p>
          <w:p w:rsidR="002D664B" w:rsidRPr="006B00D6" w:rsidRDefault="002D664B" w:rsidP="00037CE1">
            <w:pPr>
              <w:spacing w:after="0" w:line="240" w:lineRule="auto"/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</w:pPr>
          </w:p>
          <w:p w:rsidR="002D664B" w:rsidRPr="006B00D6" w:rsidRDefault="002D664B" w:rsidP="00037CE1">
            <w:pPr>
              <w:spacing w:after="0" w:line="240" w:lineRule="auto"/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</w:pPr>
            <w:r w:rsidRPr="006B00D6"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  <w:t>Reasons for low blood pressure (e.g., shock), recognition and treatment</w:t>
            </w:r>
          </w:p>
          <w:p w:rsidR="002D664B" w:rsidRPr="006B00D6" w:rsidRDefault="002D664B" w:rsidP="00037CE1">
            <w:pPr>
              <w:spacing w:after="0" w:line="240" w:lineRule="auto"/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</w:pPr>
            <w:r w:rsidRPr="006B00D6"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  <w:t>Physical examination and testing to detect and assess shock</w:t>
            </w:r>
          </w:p>
          <w:p w:rsidR="002D664B" w:rsidRDefault="002D664B" w:rsidP="00037CE1">
            <w:pPr>
              <w:spacing w:after="0" w:line="240" w:lineRule="auto"/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</w:pPr>
            <w:r w:rsidRPr="006B00D6"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  <w:t>Indications for safe administration of drugs</w:t>
            </w:r>
          </w:p>
          <w:p w:rsidR="002D664B" w:rsidRDefault="002D664B" w:rsidP="00037CE1">
            <w:pPr>
              <w:spacing w:after="0" w:line="240" w:lineRule="auto"/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</w:pPr>
          </w:p>
          <w:p w:rsidR="002D664B" w:rsidRDefault="002D664B" w:rsidP="00037CE1">
            <w:pPr>
              <w:spacing w:after="0" w:line="240" w:lineRule="auto"/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</w:pPr>
            <w:r w:rsidRPr="00DA7DAE">
              <w:rPr>
                <w:rFonts w:ascii="Arial" w:eastAsia="Times New Roman" w:hAnsi="Arial" w:cs="Arial"/>
                <w:b/>
                <w:bCs/>
                <w:color w:val="27475A"/>
                <w:sz w:val="24"/>
                <w:szCs w:val="24"/>
              </w:rPr>
              <w:t>Laboratory tests</w:t>
            </w:r>
            <w:r>
              <w:rPr>
                <w:rFonts w:ascii="Arial" w:eastAsia="Times New Roman" w:hAnsi="Arial" w:cs="Arial"/>
                <w:b/>
                <w:bCs/>
                <w:color w:val="27475A"/>
                <w:sz w:val="24"/>
                <w:szCs w:val="24"/>
              </w:rPr>
              <w:t xml:space="preserve"> (L)</w:t>
            </w:r>
          </w:p>
          <w:p w:rsidR="002D664B" w:rsidRDefault="002D664B" w:rsidP="00037CE1">
            <w:pPr>
              <w:spacing w:after="0" w:line="240" w:lineRule="auto"/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</w:pPr>
          </w:p>
          <w:p w:rsidR="002D664B" w:rsidRDefault="002D664B" w:rsidP="00037CE1">
            <w:pPr>
              <w:spacing w:after="0" w:line="240" w:lineRule="auto"/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  <w:t>Infection, use of adequate testing, interpretation of results, initiation of antibiotic treatment</w:t>
            </w:r>
          </w:p>
          <w:p w:rsidR="002D664B" w:rsidRPr="00DA7DAE" w:rsidRDefault="002D664B" w:rsidP="00037CE1">
            <w:pPr>
              <w:spacing w:after="0" w:line="240" w:lineRule="auto"/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</w:pPr>
          </w:p>
          <w:p w:rsidR="002D664B" w:rsidRPr="00F30F99" w:rsidRDefault="002D664B" w:rsidP="00037C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7475A"/>
                <w:sz w:val="24"/>
                <w:szCs w:val="24"/>
              </w:rPr>
            </w:pPr>
            <w:r w:rsidRPr="00F30F99">
              <w:rPr>
                <w:rFonts w:ascii="Arial" w:eastAsia="Times New Roman" w:hAnsi="Arial" w:cs="Arial"/>
                <w:b/>
                <w:bCs/>
                <w:color w:val="27475A"/>
                <w:sz w:val="24"/>
                <w:szCs w:val="24"/>
              </w:rPr>
              <w:t>Emotional Support</w:t>
            </w:r>
            <w:r>
              <w:rPr>
                <w:rFonts w:ascii="Arial" w:eastAsia="Times New Roman" w:hAnsi="Arial" w:cs="Arial"/>
                <w:b/>
                <w:bCs/>
                <w:color w:val="27475A"/>
                <w:sz w:val="24"/>
                <w:szCs w:val="24"/>
              </w:rPr>
              <w:t xml:space="preserve"> (E)</w:t>
            </w:r>
          </w:p>
          <w:p w:rsidR="002D664B" w:rsidRPr="006B00D6" w:rsidRDefault="002D664B" w:rsidP="00037CE1">
            <w:pPr>
              <w:spacing w:after="0" w:line="240" w:lineRule="auto"/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  <w:t>Management of crisis among relatives of infants hospitalized in the neonatal intensive care unit</w:t>
            </w:r>
            <w:r w:rsidR="000D5E1C">
              <w:rPr>
                <w:rFonts w:ascii="Arial" w:eastAsia="Times New Roman" w:hAnsi="Arial" w:cs="Arial"/>
                <w:bCs/>
                <w:color w:val="27475A"/>
                <w:sz w:val="24"/>
                <w:szCs w:val="24"/>
              </w:rPr>
              <w:t xml:space="preserve">. </w:t>
            </w:r>
          </w:p>
          <w:p w:rsidR="002D664B" w:rsidRPr="00CC049F" w:rsidRDefault="002D664B" w:rsidP="00037CE1">
            <w:pPr>
              <w:spacing w:after="0" w:line="240" w:lineRule="auto"/>
              <w:rPr>
                <w:rFonts w:ascii="Arial" w:eastAsia="Times New Roman" w:hAnsi="Arial" w:cs="Arial"/>
                <w:color w:val="27475A"/>
                <w:sz w:val="24"/>
                <w:szCs w:val="24"/>
              </w:rPr>
            </w:pPr>
          </w:p>
        </w:tc>
      </w:tr>
    </w:tbl>
    <w:p w:rsidR="00EF5932" w:rsidRPr="00A42E7E" w:rsidRDefault="00D11555" w:rsidP="00EF593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EF5932" w:rsidRPr="00A42E7E" w:rsidRDefault="00EF5932" w:rsidP="00EF5932">
      <w:pPr>
        <w:spacing w:after="0"/>
        <w:rPr>
          <w:rFonts w:ascii="Arial" w:hAnsi="Arial" w:cs="Arial"/>
          <w:sz w:val="24"/>
          <w:szCs w:val="24"/>
        </w:rPr>
      </w:pPr>
    </w:p>
    <w:p w:rsidR="00EF5932" w:rsidRPr="00A42E7E" w:rsidRDefault="00D115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F5932" w:rsidRPr="00A42E7E" w:rsidRDefault="00EF593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EF5932" w:rsidRPr="00A42E7E" w:rsidSect="005364E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1F" w:rsidRDefault="0041501F" w:rsidP="00A20E64">
      <w:pPr>
        <w:spacing w:after="0" w:line="240" w:lineRule="auto"/>
      </w:pPr>
      <w:r>
        <w:separator/>
      </w:r>
    </w:p>
  </w:endnote>
  <w:endnote w:type="continuationSeparator" w:id="0">
    <w:p w:rsidR="0041501F" w:rsidRDefault="0041501F" w:rsidP="00A2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8719"/>
      <w:docPartObj>
        <w:docPartGallery w:val="Page Numbers (Bottom of Page)"/>
        <w:docPartUnique/>
      </w:docPartObj>
    </w:sdtPr>
    <w:sdtEndPr/>
    <w:sdtContent>
      <w:p w:rsidR="0041501F" w:rsidRDefault="000D5E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01F" w:rsidRDefault="0041501F">
    <w:pPr>
      <w:pStyle w:val="Footer"/>
    </w:pPr>
  </w:p>
  <w:p w:rsidR="0041501F" w:rsidRDefault="0041501F">
    <w:pPr>
      <w:pStyle w:val="Footer"/>
    </w:pPr>
  </w:p>
  <w:p w:rsidR="0041501F" w:rsidRDefault="00415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1F" w:rsidRDefault="0041501F" w:rsidP="00A20E64">
      <w:pPr>
        <w:spacing w:after="0" w:line="240" w:lineRule="auto"/>
      </w:pPr>
      <w:r>
        <w:separator/>
      </w:r>
    </w:p>
  </w:footnote>
  <w:footnote w:type="continuationSeparator" w:id="0">
    <w:p w:rsidR="0041501F" w:rsidRDefault="0041501F" w:rsidP="00A20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8102E"/>
    <w:multiLevelType w:val="hybridMultilevel"/>
    <w:tmpl w:val="351AB29A"/>
    <w:lvl w:ilvl="0" w:tplc="CAF0F52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FB"/>
    <w:rsid w:val="00033765"/>
    <w:rsid w:val="00043171"/>
    <w:rsid w:val="000D5E1C"/>
    <w:rsid w:val="000F6D6E"/>
    <w:rsid w:val="00136658"/>
    <w:rsid w:val="00171EB5"/>
    <w:rsid w:val="00235B23"/>
    <w:rsid w:val="00292CFB"/>
    <w:rsid w:val="002974A3"/>
    <w:rsid w:val="002D664B"/>
    <w:rsid w:val="00301058"/>
    <w:rsid w:val="00342D4C"/>
    <w:rsid w:val="003B7BF2"/>
    <w:rsid w:val="003F7769"/>
    <w:rsid w:val="00403A9B"/>
    <w:rsid w:val="00404F9A"/>
    <w:rsid w:val="0041144D"/>
    <w:rsid w:val="0041501F"/>
    <w:rsid w:val="00464E47"/>
    <w:rsid w:val="00480693"/>
    <w:rsid w:val="004F1A49"/>
    <w:rsid w:val="0050648C"/>
    <w:rsid w:val="005364E5"/>
    <w:rsid w:val="0054094C"/>
    <w:rsid w:val="005B43EE"/>
    <w:rsid w:val="00674CBA"/>
    <w:rsid w:val="006C2FC0"/>
    <w:rsid w:val="007102CF"/>
    <w:rsid w:val="007A12B8"/>
    <w:rsid w:val="007D4FA6"/>
    <w:rsid w:val="007F5388"/>
    <w:rsid w:val="00811331"/>
    <w:rsid w:val="00817EB7"/>
    <w:rsid w:val="008A0856"/>
    <w:rsid w:val="008A0FD2"/>
    <w:rsid w:val="008C32BD"/>
    <w:rsid w:val="009B5B04"/>
    <w:rsid w:val="00A20E64"/>
    <w:rsid w:val="00A41F6F"/>
    <w:rsid w:val="00A42E7E"/>
    <w:rsid w:val="00A54B8C"/>
    <w:rsid w:val="00A86B98"/>
    <w:rsid w:val="00AE6B99"/>
    <w:rsid w:val="00B01250"/>
    <w:rsid w:val="00B51CD7"/>
    <w:rsid w:val="00CC49E1"/>
    <w:rsid w:val="00CE698F"/>
    <w:rsid w:val="00D06933"/>
    <w:rsid w:val="00D11555"/>
    <w:rsid w:val="00D20CD0"/>
    <w:rsid w:val="00D52839"/>
    <w:rsid w:val="00DA457B"/>
    <w:rsid w:val="00E37DB0"/>
    <w:rsid w:val="00E919B2"/>
    <w:rsid w:val="00EF5932"/>
    <w:rsid w:val="00F32FAC"/>
    <w:rsid w:val="00F6413E"/>
    <w:rsid w:val="00F94BA2"/>
    <w:rsid w:val="00FA4FBF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F77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F77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F77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F77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F776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1">
    <w:name w:val="Light List Accent 1"/>
    <w:basedOn w:val="TableNormal"/>
    <w:uiPriority w:val="61"/>
    <w:rsid w:val="003F7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3F7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2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E64"/>
  </w:style>
  <w:style w:type="paragraph" w:styleId="Footer">
    <w:name w:val="footer"/>
    <w:basedOn w:val="Normal"/>
    <w:link w:val="FooterChar"/>
    <w:uiPriority w:val="99"/>
    <w:unhideWhenUsed/>
    <w:rsid w:val="00A2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64"/>
  </w:style>
  <w:style w:type="paragraph" w:styleId="BalloonText">
    <w:name w:val="Balloon Text"/>
    <w:basedOn w:val="Normal"/>
    <w:link w:val="BalloonTextChar"/>
    <w:uiPriority w:val="99"/>
    <w:semiHidden/>
    <w:unhideWhenUsed/>
    <w:rsid w:val="00A2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388"/>
    <w:rPr>
      <w:color w:val="0000FF" w:themeColor="hyperlink"/>
      <w:u w:val="single"/>
    </w:rPr>
  </w:style>
  <w:style w:type="paragraph" w:customStyle="1" w:styleId="InputField">
    <w:name w:val="InputField"/>
    <w:basedOn w:val="Normal"/>
    <w:link w:val="InputFieldChar"/>
    <w:rsid w:val="00464E47"/>
    <w:pPr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InputFieldChar">
    <w:name w:val="InputField Char"/>
    <w:basedOn w:val="DefaultParagraphFont"/>
    <w:link w:val="InputField"/>
    <w:rsid w:val="00464E47"/>
    <w:rPr>
      <w:rFonts w:ascii="Courier New" w:eastAsia="Times New Roman" w:hAnsi="Courier New" w:cs="Courier Ne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F77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F77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F77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F77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F776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1">
    <w:name w:val="Light List Accent 1"/>
    <w:basedOn w:val="TableNormal"/>
    <w:uiPriority w:val="61"/>
    <w:rsid w:val="003F7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3F77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A2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E64"/>
  </w:style>
  <w:style w:type="paragraph" w:styleId="Footer">
    <w:name w:val="footer"/>
    <w:basedOn w:val="Normal"/>
    <w:link w:val="FooterChar"/>
    <w:uiPriority w:val="99"/>
    <w:unhideWhenUsed/>
    <w:rsid w:val="00A20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64"/>
  </w:style>
  <w:style w:type="paragraph" w:styleId="BalloonText">
    <w:name w:val="Balloon Text"/>
    <w:basedOn w:val="Normal"/>
    <w:link w:val="BalloonTextChar"/>
    <w:uiPriority w:val="99"/>
    <w:semiHidden/>
    <w:unhideWhenUsed/>
    <w:rsid w:val="00A2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E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388"/>
    <w:rPr>
      <w:color w:val="0000FF" w:themeColor="hyperlink"/>
      <w:u w:val="single"/>
    </w:rPr>
  </w:style>
  <w:style w:type="paragraph" w:customStyle="1" w:styleId="InputField">
    <w:name w:val="InputField"/>
    <w:basedOn w:val="Normal"/>
    <w:link w:val="InputFieldChar"/>
    <w:rsid w:val="00464E47"/>
    <w:pPr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InputFieldChar">
    <w:name w:val="InputField Char"/>
    <w:basedOn w:val="DefaultParagraphFont"/>
    <w:link w:val="InputField"/>
    <w:rsid w:val="00464E47"/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Yarzebski@umassmed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lpp04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mariomej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Navigator Financial Services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</dc:creator>
  <cp:lastModifiedBy>Yarzebski, Jorge</cp:lastModifiedBy>
  <cp:revision>9</cp:revision>
  <cp:lastPrinted>2009-09-29T17:19:00Z</cp:lastPrinted>
  <dcterms:created xsi:type="dcterms:W3CDTF">2013-06-03T01:38:00Z</dcterms:created>
  <dcterms:modified xsi:type="dcterms:W3CDTF">2013-06-03T02:23:00Z</dcterms:modified>
</cp:coreProperties>
</file>